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9a84a5a294b5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16875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INDUSTRIJSKA STROJARSKA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2.392.379,21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2.620.765,47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2.243.848,37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2.752.693,75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131.928,28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36.881,06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30.880,98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85.246,96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217.175,24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Industrijska strojarska škola posluje u skladu sa Zakonom o odgoju i obrazovanju u osnovnoj i srednjoj školi te Statutom škole. Vodi računovodstvo temeljem Pravilnika o proračunskom računovodstvu i računskom planu, a financijske izvještaje sastavlja i predaje u skladu s odredbama Pravilnika o financijskom izvještavanju u proračunskom računovodstvu.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1.928.560,75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2.141.232,03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</w:tbl>
    <w:p>
      <w:pPr>
        <w:spacing w:before="0" w:after="0"/>
      </w:pPr>
    </w:p>
    <w:p>
      <w:r>
        <w:t xml:space="preserve">U računima niže razine biti će objašnjena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1.828.565,16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2.055.607,90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Ovogodišnji prihodi su veći zbog povećanja osnovice plaća te prihoda koje smo ove godine dobili iz MZO-a za izvanučioničku nastavu (školska ekskurzija, maturalna putovanja) za učenike romske nacionalne manjine, za nabavaku psihodijagnostičkih sredstava u većem iznosu nego prošle godine, dobivena su sredstva za isplate rada dva Ispitna povjerenstva za polganje stručnih ispita te isplatu mentorstva pripravnika.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r>
        <w:t xml:space="preserve">U 2024. MZOM je dodijelio više sredstva za nabavu knjiga za knjižnicu, nego ove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73.559,00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71.540,41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Zbog promjene u evidentiranju EU projekta manji je iznos ove godine jer se sredstva dobivena od AMPEU-a tretiraju kao predujam sve do završetka projekta i odobrenog završnog izvješća.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25.629,59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13.333,72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</w:t>
            </w:r>
          </w:p>
        </w:tc>
      </w:tr>
    </w:tbl>
    <w:p>
      <w:pPr>
        <w:spacing w:before="0" w:after="0"/>
      </w:pPr>
    </w:p>
    <w:p>
      <w:r>
        <w:t xml:space="preserve">Na ovome kontu je bilježen prihod Grada za trošak plaće i prijevoza pomoćnice u nastavi te koordinatora pomoćnice u nastavi, riječ je projektu Pomoćnika u nastavi faza VII. U 2024. godini, osim sredstava za isti projekt, dobili smo i neizravne troške od Strojsrake theničke škole Faust Vrančić kao partneri u projektu RCK Faust strojarstvo.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167,3</w:t>
            </w:r>
          </w:p>
        </w:tc>
      </w:tr>
    </w:tbl>
    <w:p>
      <w:pPr>
        <w:spacing w:before="0" w:after="0"/>
      </w:pPr>
    </w:p>
    <w:p>
      <w:r>
        <w:t xml:space="preserve">Veći je depozit na računu pa je više dobiveno za kamatu.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5.486,54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127,6</w:t>
            </w:r>
          </w:p>
        </w:tc>
      </w:tr>
    </w:tbl>
    <w:p>
      <w:pPr>
        <w:spacing w:before="0" w:after="0"/>
      </w:pPr>
    </w:p>
    <w:p>
      <w:r>
        <w:t xml:space="preserve">Na ovome računu  evidentiramo naknadu za izdavanje duplikata svjedodžbi u iznosu 14,00 € po primjerku. Desio se porast izdanih svjedodžbi, prema riječima stranaka trebaju ih zbog prekvalifikacija zanimanja, dodatnih školovanja, za potrebe prijave na natječaje za posao, za prijavu u vojnu službu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32.549,51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23.441,46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72,0</w:t>
            </w:r>
          </w:p>
        </w:tc>
      </w:tr>
    </w:tbl>
    <w:p>
      <w:pPr>
        <w:spacing w:before="0" w:after="0"/>
      </w:pPr>
    </w:p>
    <w:p>
      <w:r>
        <w:t xml:space="preserve">Zabilježen je pad prihoda u odnosu na prošlo razdoblje jer smo u prvom polugodištu prošle godine još uvijek imali iznajmljene sve prostore, no u proljeće su otkazana četiri ugovora o najmu jer su odjeli išli u renovaciju. Stoga, ove godine imamo veliki pad prihoda od najma i režija iznajmljenih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12.238,02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16.752,64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Zabilježen je porast donacija zbog dva maturalna putovanja, u prošloj godini je u istom razdoblju bilo samo jedno, a turistička agencija donira školi novac za isplatu putnih naloga zaposlenicima škole koji prate učenike na putovanjima. Imali smo i donaciju otpadaka cijevi (potrošnog materijala) za našu praktičnu nastavu od Bravarije Ivanić.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53.857,41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82.653,73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</w:tbl>
    <w:p>
      <w:pPr>
        <w:spacing w:before="0" w:after="0"/>
      </w:pPr>
    </w:p>
    <w:p>
      <w:r>
        <w:t xml:space="preserve">Prihodi su porasli jer je škola u ovoj godini radila adaptaciju četiri učionice u radione za praktičnu nastavu za prve razrede koji su krenuli s modularnom nastavom, akođer su se zbronica, te još dva veća kabineta adaptirala u učionice kako bi se mogla provoditi modulrna nastava, te su dvije učionice adaptirane u računalne. Tako da su nabavljana računala, monitori, stolci, klupe, stolovi za radione. Grad je refundirao ta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2.243.848,37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2.752.693,75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Na računima niže razine biti će objašnjena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1.535.018,26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1.886.853,52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r>
        <w:t xml:space="preserve">Zabilježeni su veći rashodi zbog povećanja osnovice za plaće od 3% te promjene u knjiženju plaće odnosno ukidanju konta 193 tako da imamo dodatni trošak plaće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67.677,82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78.691,89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U 2025. imali smo tri otpremnine te više rashoda za pomoći zaposlenicima što zbog smrti roditelja, što zbog dugotrajnog bolovanja.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233.011,12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288.430,98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Vidi bilješku za 311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12.469,37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16.077,41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r>
        <w:t xml:space="preserve">Porast rashoda za službena putovanja zbog, već spomenutog, dodatnog maturalnog putovanja u Crnu Goru te izleta u Trst.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59.920,62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Sa školskim godinom 2025./2026. zaposleno je nekoliko djeltanika koji žive u zagrebačkoj županiji pa je i trošak naknade za prijevoz porastao. Također, oni koji dobivaju refundaciju prema iznosu autobusne karte, prijevoznici su poskupili svoju uslugu.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20.058,03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26.201,18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130,6</w:t>
            </w:r>
          </w:p>
        </w:tc>
      </w:tr>
    </w:tbl>
    <w:p>
      <w:pPr>
        <w:spacing w:before="0" w:after="0"/>
      </w:pPr>
    </w:p>
    <w:p>
      <w:r>
        <w:t xml:space="preserve">U ovome polugodištu realizirano je više Erasmus+ mobilnosti u odnosu na prošlu godine (Budimpešta, Malaga, Portual, Island).</w:t>
      </w:r>
    </w:p>
    <w:p>
      <w:r>
        <w:t xml:space="preserve">Sručnoj suradnIci psihologinji plaćna JE edukacija WISC, rashoda kojeg nije bilo u 2024..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4.464,90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U ovoj godini je nabavljeno osnovnog i potrošnog materijala za praktičnu nastavu koja je krenula sa školskom godinom 2025./2026., u 2024. nismo je uopće imali. Nabavljeni su škripci, glodala, noževi i sl.</w:t>
      </w:r>
    </w:p>
    <w:p>
      <w:r>
        <w:t xml:space="preserve">Kako provodimo aktivnost ŠIZ i ZAG, dio dobivenog novca utrošne je i na namirnice za učenike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165.232,58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186.941,74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Viša je cijena energenata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16.453,33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3532,0</w:t>
            </w:r>
          </w:p>
        </w:tc>
      </w:tr>
    </w:tbl>
    <w:p>
      <w:pPr>
        <w:spacing w:before="0" w:after="0"/>
      </w:pPr>
    </w:p>
    <w:p>
      <w:r>
        <w:t xml:space="preserve">U ovoj godini radili smo renovaciju velike zbornice gdje su se mijenjale stare pločice i stavljao novi laminat te stara drvena stolarija je zamijenjena PVC stolarijom. Radi se o prostoru veličine 160 kvadrata. Također, radila se adaptacija već spomenutih učionica u radione te adaptacija zbornice i još dva veća kabineta u učionice te se jedan stari kabinet prenamijenio u ured za socijalnu pedagoginju za koju smo dobili suglasnost MZOM-a za zapošljvanjem. Velik iznos sredstva je trošen na materijal za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9.073,82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967,9</w:t>
            </w:r>
          </w:p>
        </w:tc>
      </w:tr>
    </w:tbl>
    <w:p>
      <w:pPr>
        <w:spacing w:before="0" w:after="0"/>
      </w:pPr>
    </w:p>
    <w:p>
      <w:r>
        <w:t xml:space="preserve">U ovoj godini je zbog velikih adaptacija nabavljeno i više sitnog inventara poput monitora, miševa za računala, printera za urede, bijelih ploča, brusilica i škripaca za praktičnu nastavu, dvije uredske stolice, usisavač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ovoj godini radili smo i zamjenu radne odjeće i obuće za tehničko osoblje.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29.599,41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6,6</w:t>
            </w:r>
          </w:p>
        </w:tc>
      </w:tr>
    </w:tbl>
    <w:p>
      <w:pPr>
        <w:spacing w:before="0" w:after="0"/>
      </w:pPr>
    </w:p>
    <w:p>
      <w:r>
        <w:t xml:space="preserve">U prošlom polugodištu na ovome kontu imali smo velike i izvanredne troškove prijevoza opreme, namještaja i strojeva iz radiona škole (koje su u renovaciji) u skladište na zapadu grada Zagreba. U ovoj godini na ovome kontu ostali su redovni troškovi za telefon, mobitel, internet i trošak poštarine.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U ovoj godini tiskali smo bannere za Erasmus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26.488,81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18.491,54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69,8</w:t>
            </w:r>
          </w:p>
        </w:tc>
      </w:tr>
    </w:tbl>
    <w:p>
      <w:pPr>
        <w:spacing w:before="0" w:after="0"/>
      </w:pPr>
    </w:p>
    <w:p>
      <w:r>
        <w:t xml:space="preserve">U prošloj godini rashod je bio duplo veći jer smo morali platiti garanciju i polog skladištu koje smo iznajmili za čuvanje opreme, strojeva i namještaja iz radiona škole. Isti su završetkom ugovora, što je bilo početkom ove godine se smatrali najamninom, tako da u ovoj godini smo imali manji rashod za plaćanje najma skladišta.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56,3</w:t>
            </w:r>
          </w:p>
        </w:tc>
      </w:tr>
    </w:tbl>
    <w:p>
      <w:pPr>
        <w:spacing w:before="0" w:after="0"/>
      </w:pPr>
    </w:p>
    <w:p>
      <w:r>
        <w:t xml:space="preserve">U ovoj godini je manji broj zaposlenika imao pravo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U prošlom polugodištu imali smo trošak savjetovanja za Erasmus+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3.596,14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89,0</w:t>
            </w:r>
          </w:p>
        </w:tc>
      </w:tr>
    </w:tbl>
    <w:p>
      <w:pPr>
        <w:spacing w:before="0" w:after="0"/>
      </w:pPr>
    </w:p>
    <w:p>
      <w:r>
        <w:t xml:space="preserve">U ovoj godini smo imali veći trošak Bit Defender licence za računala.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92,8</w:t>
            </w:r>
          </w:p>
        </w:tc>
      </w:tr>
    </w:tbl>
    <w:p>
      <w:pPr>
        <w:spacing w:before="0" w:after="0"/>
      </w:pPr>
    </w:p>
    <w:p>
      <w:r>
        <w:t xml:space="preserve">U prošlom polugodištu imali smo trošak jedne grupe ŠIZ-a za aktivnost Sportkart pa su rashodi pali u ovoj godini jer nije bilo istog troška.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48.768,51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2130,9</w:t>
            </w:r>
          </w:p>
        </w:tc>
      </w:tr>
    </w:tbl>
    <w:p>
      <w:pPr>
        <w:spacing w:before="0" w:after="0"/>
      </w:pPr>
    </w:p>
    <w:p>
      <w:r>
        <w:t xml:space="preserve">U ovome polugodištu realizirano je više Erasmus+ mobilnosti u odnosu na isto razdoblje prošle godine i to dvije mobilnosti učenika u Portugal i Španjolsku.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4.897,34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</w:t>
            </w:r>
          </w:p>
        </w:tc>
      </w:tr>
    </w:tbl>
    <w:p>
      <w:pPr>
        <w:spacing w:before="0" w:after="0"/>
      </w:pPr>
    </w:p>
    <w:p>
      <w:r>
        <w:t xml:space="preserve">Održano je više sjednica u odnosu na 2024. te je iznos po sjednici narastao na 90 € po održanoj sjednici od 1. 10.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21.010,43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7465,9</w:t>
            </w:r>
          </w:p>
        </w:tc>
      </w:tr>
    </w:tbl>
    <w:p>
      <w:pPr>
        <w:spacing w:before="0" w:after="0"/>
      </w:pPr>
    </w:p>
    <w:p>
      <w:r>
        <w:t xml:space="preserve">U 2025. je školama naloženo da ugovore osiguranje imovine poduzetništva i osiguranj eod odgovornisti na razdoblje od 6 mj. zbog isteka ugovora koje je sklopio Grad, tako da je to razlog enormnom porastu rashoda za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205,5</w:t>
            </w:r>
          </w:p>
        </w:tc>
      </w:tr>
    </w:tbl>
    <w:p>
      <w:pPr>
        <w:spacing w:before="0" w:after="0"/>
      </w:pPr>
    </w:p>
    <w:p>
      <w:r>
        <w:t xml:space="preserve">Ugostili smo skup ŽSV za strojare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147,1</w:t>
            </w:r>
          </w:p>
        </w:tc>
      </w:tr>
    </w:tbl>
    <w:p>
      <w:pPr>
        <w:spacing w:before="0" w:after="0"/>
      </w:pPr>
    </w:p>
    <w:p>
      <w:r>
        <w:t xml:space="preserve">Plaćene su članarine za Udrugu ravnatelja te za Business Visa kreditnu karticu.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</w:tbl>
    <w:p>
      <w:pPr>
        <w:spacing w:before="0" w:after="0"/>
      </w:pPr>
    </w:p>
    <w:p>
      <w:r>
        <w:t xml:space="preserve">Veća je osnovica za naknadu za nezapošljavanje invalida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279,9</w:t>
            </w:r>
          </w:p>
        </w:tc>
      </w:tr>
    </w:tbl>
    <w:p>
      <w:pPr>
        <w:spacing w:before="0" w:after="0"/>
      </w:pPr>
    </w:p>
    <w:p>
      <w:r>
        <w:t xml:space="preserve">U ovoj godini imali smo projekt Odredište Zagreb, a rashodi projekta su knjiženi na ovaj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r>
        <w:t xml:space="preserve">Porast troškova zbog izdavanja drugog certifikata/potpisnika za bankovnu aplikaciju zbog naloga Grada za se svako plaćanje mora odobriti preko dvije osobe.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</w:t>
            </w:r>
          </w:p>
        </w:tc>
      </w:tr>
    </w:tbl>
    <w:p>
      <w:pPr>
        <w:spacing w:before="0" w:after="0"/>
      </w:pPr>
    </w:p>
    <w:p>
      <w:r>
        <w:t xml:space="preserve">Računi za energete plaćeni u roku dospijeća stoga nije bilo rashoda za zatezne kamate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17.067,45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U ovoj godini tj. za školsku godinu 2025./2026. kako prema modularnoj nastavi stručni predmeti nemaju propisanih udžbenika i radnih bilježnica, nabva radnih bilježnica je bila manja nego za školsku godinu 2024./2025.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3791,8</w:t>
            </w:r>
          </w:p>
        </w:tc>
      </w:tr>
    </w:tbl>
    <w:p>
      <w:pPr>
        <w:spacing w:before="0" w:after="0"/>
      </w:pPr>
    </w:p>
    <w:p>
      <w:r>
        <w:t xml:space="preserve">Radi se o već spomenuto prihodu za izvanučioničku nastavu za učenike romske nacionalne manjine čiji rashod je knjižen ovdje. Konkrento radi se o putovanjima u Gardaland, Crnu Goru i Španjolsku te jednodnevnoj ekskurziji u Trst.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2.243.848,37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2.752.693,75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Iz svih navedenih razloga koji su objašnjeni kod svakog pojedinog rashoda gdje je došlo do većih odstupanja imamo veće rashode u 2025. u odnosu na  prošlu godinu. Kao glavni razlog navela bih ukidanje konta 193 s izmjenama Pravilnika od ove godine pa tako trošak plaće za prosinac 2024. ulazi u rashode ove godine te imamo trinaest rashoda za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193.725,95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Zbog novog načina evidentiranja plaća na 163/963 od ove godine imamo obračunati prihod za plaću za prosinac koja dospijeva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prošloj godini nakon provedene inventure te renovacija radiona škole imali smo rashodovanje starih strojeva koji su prodani. U ovoj godini nije bilo prihoda po ovoj kategoriji.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36.881,06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231,1</w:t>
            </w:r>
          </w:p>
        </w:tc>
      </w:tr>
    </w:tbl>
    <w:p>
      <w:pPr>
        <w:spacing w:before="0" w:after="0"/>
      </w:pPr>
    </w:p>
    <w:p>
      <w:r>
        <w:t xml:space="preserve">Nabavljena su računala za učionice koje su se uredile kroz mjesec kolovoz za provođenje modularne nastave od nove školske godine te stolci i klupe za adaptirane učionice.</w:t>
      </w:r>
    </w:p>
    <w:p>
      <w:r>
        <w:t xml:space="preserve">Također napravili smo i reparaciju CNC glodalice i tokarilice, ECMO program je instaliran.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85.246,96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276,1</w:t>
            </w:r>
          </w:p>
        </w:tc>
      </w:tr>
    </w:tbl>
    <w:p>
      <w:pPr>
        <w:spacing w:before="0" w:after="0"/>
      </w:pPr>
    </w:p>
    <w:p>
      <w:r>
        <w:t xml:space="preserve">Obzirom da nije bilo prihoda od NFI, a kupovali smo osnovna sredstva došlo do je manjka prihoda nad rashodima.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217.175,24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već spomenute izmjene Pravilnika od 1.1.2025. te drukčijeg načina evidentiranja prihoda i rashoda za plaće imamo u ovome polugodištu iskazan manjak zbog trinaestog rashoda za plaće te novog načina evidentiranja sredstava za Erasmus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193.725,95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4636,2</w:t>
            </w:r>
          </w:p>
        </w:tc>
      </w:tr>
    </w:tbl>
    <w:p>
      <w:pPr>
        <w:spacing w:before="0" w:after="0"/>
      </w:pPr>
    </w:p>
    <w:p>
      <w:r>
        <w:t xml:space="preserve">Nov način evidentiranja tekućih pomoći proračunskim korisnicima iz proračuna koji im nije nadležan od 1. 1. 2025. pa se obračunati prihod za plaće evidentira na ovome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217.175,24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izmjene Pravilnika od 1.1.2025. te drukčijeg načina evidentiranja prihoda i rashoda za plaće imamo u ovome polugodištu iskazan manjak zbog trinaestog rashoda za plaće te novog načina evidentiranja sredstava za Erasmus projekt kao predujam, a ne prihod.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180.011,38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179.530,70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</w:t>
            </w:r>
          </w:p>
        </w:tc>
      </w:tr>
    </w:tbl>
    <w:p>
      <w:pPr>
        <w:spacing w:before="0" w:after="0"/>
      </w:pPr>
    </w:p>
    <w:p>
      <w:r>
        <w:t xml:space="preserve">U mjesecu lipnju je na račun sjeo predujam za Erasmus + projekt 2025./2026. u iznosu 83.820,80 €.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U 2025. dobili smo suglasnot za novim radnim mjestom socijalnog pedagoga te smo imali zbog bolovanja, mobilnosti dosta prekovremnih sati.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1.828.565,16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2.055.607,90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Objašnjeno na poziciji 6361.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</w:tbl>
    <w:p>
      <w:pPr>
        <w:spacing w:before="0" w:after="0"/>
      </w:pPr>
    </w:p>
    <w:p>
      <w:r>
        <w:t xml:space="preserve">Objašnjeno na poziciji 6362.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21,9</w:t>
            </w:r>
          </w:p>
        </w:tc>
      </w:tr>
    </w:tbl>
    <w:p>
      <w:pPr>
        <w:spacing w:before="0" w:after="0"/>
      </w:pPr>
    </w:p>
    <w:p>
      <w:r>
        <w:t xml:space="preserve">U ovoj godini bilo je manje zahtjeva prema osiguranju za odštetama za štetu na imovini.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425,5</w:t>
            </w:r>
          </w:p>
        </w:tc>
      </w:tr>
    </w:tbl>
    <w:p>
      <w:pPr>
        <w:spacing w:before="0" w:after="0"/>
      </w:pPr>
    </w:p>
    <w:p>
      <w:r>
        <w:t xml:space="preserve">Imali smo tri isplate otpremnine u 2025. te je viša osnovica za plaću po kojoj se izračunava otpremnina.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171,4</w:t>
            </w:r>
          </w:p>
        </w:tc>
      </w:tr>
    </w:tbl>
    <w:p>
      <w:pPr>
        <w:spacing w:before="0" w:after="0"/>
      </w:pPr>
    </w:p>
    <w:p>
      <w:r>
        <w:t xml:space="preserve">Isplaćeno je više pomoći zaposlenicima: smrt roditelja, dugotrajno bolovanje.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59.920,62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Više zaposlenika izvan Grada Zagreba pa je viši trošak naknade za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55,9</w:t>
            </w:r>
          </w:p>
        </w:tc>
      </w:tr>
    </w:tbl>
    <w:p>
      <w:pPr>
        <w:spacing w:before="0" w:after="0"/>
      </w:pPr>
    </w:p>
    <w:p>
      <w:r>
        <w:t xml:space="preserve">Manje zaposlenika je imalo pravo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70,8</w:t>
            </w:r>
          </w:p>
        </w:tc>
      </w:tr>
    </w:tbl>
    <w:p>
      <w:pPr>
        <w:spacing w:before="0" w:after="0"/>
      </w:pPr>
    </w:p>
    <w:p>
      <w:r>
        <w:t xml:space="preserve">U 2024. su isplaćene naknade za rad tri Ispitna povjerenstva za polaganje stručnog ispita, a u 2025. za dva.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članovima predstavničkih i izvršnih tijela i upravnih vijeća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4.897,34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</w:t>
            </w:r>
          </w:p>
        </w:tc>
      </w:tr>
    </w:tbl>
    <w:p>
      <w:pPr>
        <w:spacing w:before="0" w:after="0"/>
      </w:pPr>
    </w:p>
    <w:p>
      <w:r>
        <w:t xml:space="preserve">Povećana je naknada po sjednci od 1. 10. 2025. na 90 € neto.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17.067,45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Zbog modularne nastave koja nema propisane udžbenike i radne bilježnice bilo je manje nabavki radnih bilježnica obzirom da su svi prvi razredi po modularnoj.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242.288,26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255.459,66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Nabavljena računala za učionice te radionički stolivi za radione, prenesen laptop za ZGCOP od strane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46.951,95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2082,8</w:t>
            </w:r>
          </w:p>
        </w:tc>
      </w:tr>
    </w:tbl>
    <w:p>
      <w:pPr>
        <w:spacing w:before="0" w:after="0"/>
      </w:pPr>
    </w:p>
    <w:p>
      <w:r>
        <w:t xml:space="preserve">Strojarska tehnička škola Faust Vrančić je prenjela na našu školu opremu za nastavu nabavljenu u sklopu projekta RCK Faust strojarstvo: stroj za balansiranje kotača, uređaj za ispitivanje ispušnih plinova, uređaj za podešavanje, osciloskop, uređaj za testiranje akumulatora, endoskopska kamera i sl.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279.094,03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410.867,24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147,2</w:t>
            </w:r>
          </w:p>
        </w:tc>
      </w:tr>
    </w:tbl>
    <w:p>
      <w:pPr>
        <w:spacing w:before="0" w:after="0"/>
      </w:pPr>
    </w:p>
    <w:p>
      <w:r>
        <w:t xml:space="preserve">Strojarska tehnička škola Faust Vrančić je prenjela na našu školu opremu za nastavu nabavljenu u sklopu projekta RCK Faust strojarstvo: 3D uređaj za geometriju, ispitna staza, indukcijski grijač, za izmjenu kočione tekućine, vijačni kompresor, škarasta ukopna dizalica, dizalica za motocikle, stroj za montažu i demontažu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136.396,56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156.164,34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Nbavljene knjige za knjižnicu, lektire.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12.163,95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29.336,45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241,2</w:t>
            </w:r>
          </w:p>
        </w:tc>
      </w:tr>
    </w:tbl>
    <w:p>
      <w:pPr>
        <w:spacing w:before="0" w:after="0"/>
      </w:pPr>
    </w:p>
    <w:p>
      <w:r>
        <w:t xml:space="preserve">ECMO program za CNC tokarilicu i glodalicu.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86.460,81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95.499,45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Nabavka monitora za računalne učionice, kuhala za vodu, usisavača, uredskih stolica, bijelih ploča, stroja za plastificiranje, stroja za uvez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14.018,26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Viši iznos potraživanja za bolovanje na teret HZZO-a, imamo djelatnicu s malignom bolešću te nekoliko djelatnica koje su otvarale bolovanje zbog njege djeteta.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192.218,73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Objašnjeno u analitičkim kontima.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177.271,69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izmjenama Pravilnika o pr. računovodstvu kod evidentiranja plaća uveden je novi konto potraživanja za tekuće pomoći proračunskim korisnicima iz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14.947,04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Novi način evidentiranja Erasmus projekta, radi se o potraživanjima za tekući projekt E+ 2025/2026 2025-1-HR01-KA121-VET-000307601 čije rashode bilježimo i kvartalno kao potraživanje.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10.103,06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8.076,71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</w:tbl>
    <w:p>
      <w:pPr>
        <w:spacing w:before="0" w:after="0"/>
      </w:pPr>
    </w:p>
    <w:p>
      <w:r>
        <w:t xml:space="preserve">U 2025. bila je bolja naplata izdanih računa za najam i režije.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80,2</w:t>
            </w:r>
          </w:p>
        </w:tc>
      </w:tr>
    </w:tbl>
    <w:p>
      <w:pPr>
        <w:spacing w:before="0" w:after="0"/>
      </w:pPr>
    </w:p>
    <w:p>
      <w:r>
        <w:t xml:space="preserve">Korisnik/partner Boroša - riječ je o redovnoj ustezi od mirovine pa se i smanjilo potraživanje odnosno ispravak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159.243,61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180.425,75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Obveze za plaću za 12-2025 svih djelatnika te dva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28.839,32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41.444,61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</w:t>
            </w:r>
          </w:p>
        </w:tc>
      </w:tr>
    </w:tbl>
    <w:p>
      <w:pPr>
        <w:spacing w:before="0" w:after="0"/>
      </w:pPr>
    </w:p>
    <w:p>
      <w:r>
        <w:t xml:space="preserve">Obveze za regrese za 2025., otpremninu, jubilarnu nagradu i pomoć za smrt roditelja za 11. i 12./2025.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</w:tbl>
    <w:p>
      <w:pPr>
        <w:spacing w:before="0" w:after="0"/>
      </w:pPr>
    </w:p>
    <w:p>
      <w:r>
        <w:t xml:space="preserve">Riječ je o iznosu koji greškom nije točno isplaćen majci jednog učenika kojem se refundira Samoborček, radi se o 6 mj. - 5,73 €.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150.197,86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-124.015,19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-82,6</w:t>
            </w:r>
          </w:p>
        </w:tc>
      </w:tr>
    </w:tbl>
    <w:p>
      <w:pPr>
        <w:spacing w:before="0" w:after="0"/>
      </w:pPr>
    </w:p>
    <w:p>
      <w:r>
        <w:t xml:space="preserve">Kao rezultat izmjena Pravilnika i novih načina evidentiranja u 2025. imamo manjak zbog trinaestog rashoda za plaću u 2025. te knjiženja novaca za Erasmus projket kao predujam.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193.725,95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Prema izmjenama Pravilnika o pr. računovodstvu kod evidentiranja plaća uveden je novi konto obračunatih prihoda za tekuće pomoći proračunskim korisnicima iz nenadležnog proračuna i za EU projekte tj. u našem slučaju za Erasmus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161.709,81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 potraživanjima po ugovorima o dodijeljenim bespovratnim sredstvima tj. za Erasmus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193.055,33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Već objašnjeno novo evidentiranje plaća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predujmove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324,1</w:t>
            </w:r>
          </w:p>
        </w:tc>
      </w:tr>
    </w:tbl>
    <w:p>
      <w:pPr>
        <w:spacing w:before="0" w:after="0"/>
      </w:pPr>
    </w:p>
    <w:p>
      <w:r>
        <w:t xml:space="preserve">Predujam za putna osiguranja i osiguranja od odgovornosti za Erasmus mobilnosti u Frankfurt i na Island koji su predviđeni za siječanj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EU predujmove dane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83.820,80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Novo evidentiranje EU projekata, riječ je od predujmu za Erasmus projekt 2025/2026.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15.798,64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Novo evidentiranje bolovanja na teret HZZO-a umjesto konta 23958.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161.709,81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Već objašnjeno.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2.280.729,43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2.837.940,71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Viši rashodi u odnosu na prošlo razdoblje zbog evidentiranog trinaestog rashoda za plaće u 2025. temeljem izmjena Pravilnika o proračunskom računovodstvu, također dio porasta rashoda poslovanja je i temeljem inflacije u hrvatskom gospodarstvu.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32.443,71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Amortizacija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144.660,59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Prijenos uređaja, opreme, strojeva od Strojarske tehničke škole Faust Vrančić koja je nabavljena u sklopu projekta RCK Faust strojarstvo.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Nemamo dospjelih obveza za ovo razdoblje, svim obvezama dospijeće je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321.585,40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 obvezama za bolovanja na teret HZZO-a, obvezama za plaće i matrijalna prava radnika za prosinac, obvezama za režijske (energija, voda) rashode prosinca, obvezama za održavanje računala, AKD zaštitu, premije osiguranja imovine poduzetništva i osiguranja odgovornosti, poštarina, telefon, mobitel i dr. da navedem neke od njih.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83.820,80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od novcu koji je dobiven od AMPEU za novi Erasmus+ projekt 2025./2026. koji se prema uputstvima evidentira kao predujam, a ne kao prihod.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Radi se o tri projekta koja se financiraju iz EU sredstava.</w:t>
      </w:r>
    </w:p>
    <w:p>
      <w:r>
        <w:t xml:space="preserve">Na izvoru 510 programi Unije imamo dva Erasmus projekta: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2024-1-HR01-KA121-VET-000197670</w:t>
      </w:r>
    </w:p>
    <w:p>
      <w:r>
        <w:t xml:space="preserve">koji je u 2025. završio te je predano završno izvješće i projekt je odobren tako da su za njega priznati prihodi. Prvotno je sukladno uputama napravljena korekcija rezultata za razliku predujma za ovaj projekt koji je evidentiran kao prihod u 2024. te je ostatak sredstava (20 %) evidentiran kao predujam te zaveden u izvanbilančnoj evidenciji.</w:t>
      </w:r>
    </w:p>
    <w:p>
      <w:r>
        <w:t xml:space="preserve">Projekt je uspješno završen s provedenim mobilnostima nastavnika i učenika u Istanbulu, Bragi, Budimpešti i Malagi.</w:t>
      </w:r>
    </w:p>
    <w:p>
      <w:r>
        <w:t xml:space="preserve">U završnom izvejšću AMPEU je naveo sljedeće: Projekt je na završnom izvješću ocijenjen s ukupno 82/100 bodova.</w:t>
      </w:r>
      <w:r>
        <w:br/>
      </w:r>
      <w:r>
        <w:t xml:space="preserve">Agencija za mobilnost i programe EU (dalje u tekstu: Agencija) doznačila je Korisniku</w:t>
      </w:r>
      <w:r>
        <w:br/>
      </w:r>
      <w:r>
        <w:t xml:space="preserve">pretfinanciranje u iznosu od 63.686,40 EUR. Najviši ukupan iznos ugovorenih sredstava</w:t>
      </w:r>
      <w:r>
        <w:br/>
      </w:r>
      <w:r>
        <w:t xml:space="preserve">za predmetni projekt jest 79.608,00 EUR. Korisnik je u završnom izvješću zatražio</w:t>
      </w:r>
      <w:r>
        <w:br/>
      </w:r>
      <w:r>
        <w:t xml:space="preserve">bespovratna sredstva u ukupnom iznosu od 78.293,00 EUR.</w:t>
      </w:r>
      <w:r>
        <w:br/>
      </w:r>
      <w:r>
        <w:t xml:space="preserve">Na temelju rezultata evaluacije završnog izvješća predmetnog projekta, utvrđuje se da je</w:t>
      </w:r>
      <w:r>
        <w:br/>
      </w:r>
      <w:r>
        <w:t xml:space="preserve">konačan iznos bespovratnih sredstava na koji je Korisnik ostvario pravo 78.293,00 EUR.</w:t>
      </w:r>
      <w:r>
        <w:br/>
      </w:r>
      <w:r>
        <w:t xml:space="preserve">Postotak iskorištenosti dodijeljenih sredstava iznosi 98,35%.</w:t>
      </w:r>
    </w:p>
    <w:p>
      <w:r>
        <w:t xml:space="preserve"> </w:t>
      </w:r>
    </w:p>
    <w:p>
      <w:pPr>
        <w:pStyle w:val="ListParagraph"/>
        <w:numPr>
          <w:ilvl w:val="0"/>
          <w:numId w:val="3"/>
        </w:numPr>
      </w:pPr>
      <w:r>
        <w:rPr>
          <w:b/>
        </w:rPr>
        <w:t xml:space="preserve">2025-1-HR01-KA121-VET-000307601 </w:t>
      </w:r>
    </w:p>
    <w:p>
      <w:r>
        <w:t xml:space="preserve">za koji je uplaćen predujam u 2025. te je krenuo na jesen s mobilnostima na Island te pripremom mobilnosti učenika i nastavnika u Portugal i Franfurt za što su plaćeni neki troškovi u ovoj godini poput osiguranja, avio karata. Projekt traje 15 mjeseci te će biti završen u 2026.</w:t>
      </w:r>
    </w:p>
    <w:p>
      <w:r>
        <w:t xml:space="preserve">Evidentiran je kao predujam te u izvanbilančnoj evidenciji, također je, sukladno uputama, za pojedini kvartal evidentirano potraživanje za tek. pomoći iz drž. proračuna temeljem prijenosa EU sredstava.</w:t>
      </w:r>
    </w:p>
    <w:p>
      <w:r>
        <w:t xml:space="preserve"> </w:t>
      </w:r>
    </w:p>
    <w:p>
      <w:r>
        <w:t xml:space="preserve">Na izvoru 5.6.1. imamo projekt </w:t>
      </w:r>
      <w:r>
        <w:rPr>
          <w:b/>
        </w:rPr>
        <w:t xml:space="preserve">Pomoćnici u nastavi faza VII  </w:t>
      </w:r>
      <w:r>
        <w:t xml:space="preserve">za koji nam Grad Zagreb spušta sredstva, radi se o rashodu za plaće jedne pomoćnice u nastavi te koordinatora pomoćnika u nastavi (stručna suradnica pedagoginja) te naknadi za prijevoz za pomoćnicu u nastavi.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b511c1cb742b5" /><Relationship Type="http://schemas.openxmlformats.org/officeDocument/2006/relationships/numbering" Target="/word/numbering.xml" Id="R66e7d5480eda4ad4" /></Relationships>
</file>