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e4d931189e2b4729"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16875</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INDUSTRIJSKA STROJARSKA ŠKOLA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1.220.742,39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1.361.338,33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1.450.658,88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1.407.578,56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229.916,49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46.240,23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18.761,00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3.054,86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18.761,00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3.054,86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248.677,49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49.295,09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19,8</w:t>
            </w:r>
          </w:p>
        </w:tc>
      </w:tr>
    </w:tbl>
    <w:p>
      <w:pPr>
        <w:spacing w:before="0" w:after="0"/>
      </w:pPr>
    </w:p>
    <w:p>
      <w:r>
        <w:t xml:space="preserve">Industrijska strojarska škola posluje u skladu sa Zakonom o odgoju i obrazovanju u osnovnoj i srednjoj školi te Statutom škole, računovodstvo vodi temeljem Pravilnika o proračunskom računovodstvu i računskom planu, a financijske izvještaje sastavlja i predaje u skladu s odredbama Pravilnika o financijskom izvještavanju u proračunskom računovodstvu.</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1.220.742,39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1.361.338,33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111,5</w:t>
            </w:r>
          </w:p>
        </w:tc>
      </w:tr>
    </w:tbl>
    <w:p>
      <w:pPr>
        <w:spacing w:before="0" w:after="0"/>
      </w:pPr>
    </w:p>
    <w:p>
      <w:r>
        <w:t xml:space="preserve">U analitičkim računima su objašnjena veća odstupanja.</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iz inozemstva i od subjekata unutar općeg proračuna (šifre 631+632+633+634+635+636+637+638+639)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1.024.580,89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1.115.255,98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108,8</w:t>
            </w:r>
          </w:p>
        </w:tc>
      </w:tr>
    </w:tbl>
    <w:p>
      <w:pPr>
        <w:spacing w:before="0" w:after="0"/>
      </w:pPr>
    </w:p>
    <w:p>
      <w:r>
        <w:t xml:space="preserve">U izvještajnom razdoblju došlo je povećanja osnovice za izračun plaće.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Pomoći proračunskim korisnicima iz proračuna koji im nije nadležan (šifre 6361+6362)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1.014.010,97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1.106.174,76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109,1</w:t>
            </w:r>
          </w:p>
        </w:tc>
      </w:tr>
    </w:tbl>
    <w:p>
      <w:pPr>
        <w:spacing w:before="0" w:after="0"/>
      </w:pPr>
    </w:p>
    <w:p>
      <w:r>
        <w:t xml:space="preserve">U izvještajnom razdoblju došlo je povećanja osnovice za izračun plaće.</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1.014.010,97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1.106.174,76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109,1</w:t>
            </w:r>
          </w:p>
        </w:tc>
      </w:tr>
    </w:tbl>
    <w:p>
      <w:pPr>
        <w:spacing w:before="0" w:after="0"/>
      </w:pPr>
    </w:p>
    <w:p>
      <w:r>
        <w:t xml:space="preserve">U izvještajnom razdoblju došlo je povećanja osnovice za izračun plaće.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Prijenosi između proračunskih korisnika istog proračuna (šifre 6391 do 6394)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10.569,92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9.081,22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85,9</w:t>
            </w:r>
          </w:p>
        </w:tc>
      </w:tr>
    </w:tbl>
    <w:p>
      <w:pPr>
        <w:spacing w:before="0" w:after="0"/>
      </w:pPr>
    </w:p>
    <w:p>
      <w:r>
        <w:t xml:space="preserve">U prošlom izvještajnom razdoblju plaća za 12-2024 knjižena je na ovaj konto.</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kratkotrajne nefinancijske imovine, sitnog inventara i autoguma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ovome izvještajnom razdoblju u reciklažno dvorište je predan rashodovan sitni inventar poput potrganih brusilica, šarafa, odvijača, noževa i sl. iz naših radionica.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upravnih i administrativnih pristojbi, pristojbi po posebnim propisima i naknada (šifre 651+652+653+654)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732,54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148,3</w:t>
            </w:r>
          </w:p>
        </w:tc>
      </w:tr>
    </w:tbl>
    <w:p>
      <w:pPr>
        <w:spacing w:before="0" w:after="0"/>
      </w:pPr>
    </w:p>
    <w:p>
      <w:r>
        <w:t xml:space="preserve">Povećani su zahtjevi za izdavanjima duplikata svjedodžbi u ovome izvještajnom razdoblju, kako nam stranke kažu većina poslodavaca ih traže originale svjedodžbi o završnom radu.</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 posebnim propisima (šifre 6521 do 6528)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732,54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148,3</w:t>
            </w:r>
          </w:p>
        </w:tc>
      </w:tr>
    </w:tbl>
    <w:p>
      <w:pPr>
        <w:spacing w:before="0" w:after="0"/>
      </w:pPr>
    </w:p>
    <w:p>
      <w:r>
        <w:t xml:space="preserve">Povećani su zahtjevi za izdavanjima duplikata svjedodžbi u ovome izvještajnom razdoblju, kako nam stranke kažu većina poslodavaca ih traže originale svjedodžbi o završnom radu.</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732,54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1.086,06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148,3</w:t>
            </w:r>
          </w:p>
        </w:tc>
      </w:tr>
    </w:tbl>
    <w:p>
      <w:pPr>
        <w:spacing w:before="0" w:after="0"/>
      </w:pPr>
    </w:p>
    <w:p>
      <w:r>
        <w:t xml:space="preserve">Povećani su zahtjevi za izdavanjima duplikata svjedodžbi u ovome izvještajnom razdoblju, kako nam stranke kažu većina poslodavaca ih traže originale svjedodžbi o završnom radu.</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te pruženih usluga (šifre 6614+6615)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10.999,86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9.198,65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83,6</w:t>
            </w:r>
          </w:p>
        </w:tc>
      </w:tr>
    </w:tbl>
    <w:p>
      <w:pPr>
        <w:spacing w:before="0" w:after="0"/>
      </w:pPr>
    </w:p>
    <w:p>
      <w:r>
        <w:t xml:space="preserve">Zabilježen je pad prihoda u odnosu na prošlo razdoblje jer smo u prvom polugodištu prošle godine još uvijek imali iznajmljene sve prostore, no u proljeće 2025. su otkazana četiri ugovora o najmu jer su odjeli išli u renovaciju.</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10.999,86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9.198,65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83,6</w:t>
            </w:r>
          </w:p>
        </w:tc>
      </w:tr>
    </w:tbl>
    <w:p>
      <w:pPr>
        <w:spacing w:before="0" w:after="0"/>
      </w:pPr>
    </w:p>
    <w:p>
      <w:r>
        <w:t xml:space="preserve">Zabilježen je pad prihoda u odnosu na prošlo razdoblje jer smo u prvom polugodištu prošle godine još uvijek imali iznajmljene sve prostore, no u proljeće 2025. su otkazana četiri ugovora o najmu jer su odjeli išli u renovaciju.</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Donacije od pravnih i fizičkih osoba izvan općeg proračuna te povrat donacija i kapitalnih pomoći po protestiranim jamstvima (šifre 6631 do 6634)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10.270,00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12.074,86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117,6</w:t>
            </w:r>
          </w:p>
        </w:tc>
      </w:tr>
    </w:tbl>
    <w:p>
      <w:pPr>
        <w:spacing w:before="0" w:after="0"/>
      </w:pPr>
    </w:p>
    <w:p>
      <w:r>
        <w:t xml:space="preserve">U ovom tromjesečju imali smo jednu terensku nastavu više, točnije u Pragu u usporedbi s istim razdobljem u prošloj godini. Tako da smo imali prihod od donacije za dnevnice nastavnika u pratnji učenika.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10.270,00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114,4</w:t>
            </w:r>
          </w:p>
        </w:tc>
      </w:tr>
    </w:tbl>
    <w:p>
      <w:pPr>
        <w:spacing w:before="0" w:after="0"/>
      </w:pPr>
    </w:p>
    <w:p>
      <w:r>
        <w:t xml:space="preserve">U ovom tromjesečju imali smo jednu terensku nastavu više, točnije u Pragu u usporedbi s istim razdobljem u prošloj godini. Tako da smo imali prihod od donacije za dnevnice nastavnika u pratnji učenika.</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i od HZZO-a na temelju ugovornih obveza (šifre 671+673)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174.159,10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223.702,38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128,4</w:t>
            </w:r>
          </w:p>
        </w:tc>
      </w:tr>
    </w:tbl>
    <w:p>
      <w:pPr>
        <w:spacing w:before="0" w:after="0"/>
      </w:pPr>
    </w:p>
    <w:p>
      <w:r>
        <w:t xml:space="preserve">U ovom tromjesečju imamo prihod za pomoćnika u nastavi koji se financira iz gradskog proračuna što nismo imali u istom razdoblju 2025.</w:t>
      </w:r>
    </w:p>
    <w:p>
      <w:r>
        <w:t xml:space="preserve">Također, zbog isteka ugovora o osiguranju imovine i poduzetništva i osiguranja od odgovornosti, morali smo sami sklopiti ugovore za razdoblje šest mjeseci tako da smo imali refundaciju Grada za te iznose u ovom tromjesečju.</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redovne djelatnosti proračunskih korisnika (šifre 6711 do 6714)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174.159,10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223.702,38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128,4</w:t>
            </w:r>
          </w:p>
        </w:tc>
      </w:tr>
    </w:tbl>
    <w:p>
      <w:pPr>
        <w:spacing w:before="0" w:after="0"/>
      </w:pPr>
    </w:p>
    <w:p>
      <w:r>
        <w:t xml:space="preserve">U ovom tromjesečju imamo prihod za pomoćnika u nastavi koji se financira iz gradskog proračuna što nismo imali u istom razdoblju 2025.</w:t>
      </w:r>
    </w:p>
    <w:p>
      <w:r>
        <w:t xml:space="preserve">Također, zbog isteka ugovora o osiguranju imovine i poduzetništva i osiguranja od odgovornosti, morali smo sami sklopiti ugovore za razdoblje šest mjeseci tako da smo imali refundaciju Grada za te iznose u ovom tromjesečju.</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174.159,10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213.108,63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122,4</w:t>
            </w:r>
          </w:p>
        </w:tc>
      </w:tr>
    </w:tbl>
    <w:p>
      <w:pPr>
        <w:spacing w:before="0" w:after="0"/>
      </w:pPr>
    </w:p>
    <w:p>
      <w:r>
        <w:t xml:space="preserve">U ovom tromjesečju imamo prihod za pomoćnika u nastavi koji se financira iz gradskog proračuna što nismo imali u istom razdoblju 2025.</w:t>
      </w:r>
    </w:p>
    <w:p>
      <w:r>
        <w:t xml:space="preserve">Također, zbog isteka ugovora o osiguranju imovine i poduzetništva i osiguranja od odgovornosti, morali smo sami sklopiti ugovore za razdoblje šest mjeseci tako da smo imali refundaciju Grada za te iznose u ovom tromjesečju.</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1.450.658,88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1.407.578,56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97,0</w:t>
            </w:r>
          </w:p>
        </w:tc>
      </w:tr>
    </w:tbl>
    <w:p>
      <w:pPr>
        <w:spacing w:before="0" w:after="0"/>
      </w:pPr>
    </w:p>
    <w:p>
      <w:r>
        <w:t xml:space="preserve">U analitičkim računima su objašnjena odstupanja.</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(bruto) (šifre 3111 do 3114)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1.000.841,49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932.115,87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93,1</w:t>
            </w:r>
          </w:p>
        </w:tc>
      </w:tr>
    </w:tbl>
    <w:p>
      <w:pPr>
        <w:spacing w:before="0" w:after="0"/>
      </w:pPr>
    </w:p>
    <w:p>
      <w:r>
        <w:t xml:space="preserve">U 2025. zbog promjena u knjigovodstvenom evidentiranju plaća odnosno ukidanju konta 193 imali smo dodatni trošak plaće u prvom kvartalu.</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redovan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974.656,09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885.290,05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90,8</w:t>
            </w:r>
          </w:p>
        </w:tc>
      </w:tr>
    </w:tbl>
    <w:p>
      <w:pPr>
        <w:spacing w:before="0" w:after="0"/>
      </w:pPr>
    </w:p>
    <w:p>
      <w:r>
        <w:t xml:space="preserve">U 2025. zbog promjena u knjigovodstvenom evidentiranju plaća odnosno ukidanju konta 193 imali smo dodatni trošak plaće u prvom kvartalu.</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26.185,40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46.825,82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178,8</w:t>
            </w:r>
          </w:p>
        </w:tc>
      </w:tr>
    </w:tbl>
    <w:p>
      <w:pPr>
        <w:spacing w:before="0" w:after="0"/>
      </w:pPr>
    </w:p>
    <w:p>
      <w:r>
        <w:t xml:space="preserve">Zbog odlazaka tri kolegice na bolovanje na teret HZZO-a zbog čuvanja trudnoće imali smo povećan broj prekovremenih sati zbog zamjena za iste. Također, u ovome tromjesečju imali smo tri Erasmus+ mobilnosti s učenicima s kojima je petero nastavnika išlo u pratnju. Radilo se o sveukupno 6 tjedana mobilnosti tako da je bilo zamjena za te nastavnike. Također, krajem školske godine istekao je ugovor o radu na određeno nastavniku matematike koji nije htio više raditi u školi te nismo mogli pronaći zamjenu za njega, tako da su kolegice zadnjih mjesec dana morali odrađivati zamjene za matematiku.</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31.850,44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39.746,22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124,8</w:t>
            </w:r>
          </w:p>
        </w:tc>
      </w:tr>
    </w:tbl>
    <w:p>
      <w:pPr>
        <w:spacing w:before="0" w:after="0"/>
      </w:pPr>
    </w:p>
    <w:p>
      <w:r>
        <w:t xml:space="preserve">U ovome polugodištu bilo je više isplata materijalnih prava od pomoći za dugotrajno bolovanje do pomoći za smrt člana obitelji, jubilarnih nagrada i sl.</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na plaće (šifre 3131 do 3133)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152.762,59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147.138,05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96,3</w:t>
            </w:r>
          </w:p>
        </w:tc>
      </w:tr>
    </w:tbl>
    <w:p>
      <w:pPr>
        <w:spacing w:before="0" w:after="0"/>
      </w:pPr>
    </w:p>
    <w:p>
      <w:r>
        <w:t xml:space="preserve">U 2025. zbog promjena u knjigovodstvenom evidentiranju plaća odnosno ukidanju konta 193 imali smo dodatni trošak doprinosa na plaće u prvom kvartalu.</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Doprinosi za obvezno zdravstveno osiguranje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152.762,59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147.138,05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96,3</w:t>
            </w:r>
          </w:p>
        </w:tc>
      </w:tr>
    </w:tbl>
    <w:p>
      <w:pPr>
        <w:spacing w:before="0" w:after="0"/>
      </w:pPr>
    </w:p>
    <w:p>
      <w:r>
        <w:t xml:space="preserve">U 2025. zbog promjena u knjigovodstvenom evidentiranju plaća odnosno ukidanju konta 193 imali smo dodatni trošak doprinosa na plaće u prvom kvartalu.</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260.528,75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287.933,64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110,5</w:t>
            </w:r>
          </w:p>
        </w:tc>
      </w:tr>
    </w:tbl>
    <w:p>
      <w:pPr>
        <w:spacing w:before="0" w:after="0"/>
      </w:pPr>
    </w:p>
    <w:p>
      <w:r>
        <w:t xml:space="preserve">Na analitičkim kontima su objašnjena odstupanja.</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zaposlenima (šifre 3211 do 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56.311,00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57.853,90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102,7</w:t>
            </w:r>
          </w:p>
        </w:tc>
      </w:tr>
    </w:tbl>
    <w:p>
      <w:pPr>
        <w:spacing w:before="0" w:after="0"/>
      </w:pPr>
    </w:p>
    <w:p>
      <w:r>
        <w:t xml:space="preserve">Na analitičkim kontima su objašnjena odstupanja.</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12.205,91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14.156,54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116,0</w:t>
            </w:r>
          </w:p>
        </w:tc>
      </w:tr>
    </w:tbl>
    <w:p>
      <w:pPr>
        <w:spacing w:before="0" w:after="0"/>
      </w:pPr>
    </w:p>
    <w:p>
      <w:r>
        <w:t xml:space="preserve">U ovom tromjesečju imali smo terenske nastave u Sloveniju i Prag, u odnosu na isto razdoblje prošle godine kada je bila samo terenska nastava u Trst. Iz tog razloga rashodi za dnevnice u ovome tromjesečju su viši.</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31.587,58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26.215,31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83,0</w:t>
            </w:r>
          </w:p>
        </w:tc>
      </w:tr>
    </w:tbl>
    <w:p>
      <w:pPr>
        <w:spacing w:before="0" w:after="0"/>
      </w:pPr>
    </w:p>
    <w:p>
      <w:r>
        <w:t xml:space="preserve">U prošlom razdoblju knjigovodstveno se evidentirao rashod za naknade za prijevoz za 12-2024 (znači sedam rashoda za prijevoz), u ovome imamo šest rashoda za prijevoz zaposlenika. Također, zbog bolovanja trudnih radnica nemamo trošak njihova prijevoza u ovome razdoblju (jedna od njih je putovala iz Kutine te dobivala prijevoz plaćen po pređenom kilometru što je bio značajan iznos).</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Stručno usavršavanje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12.517,51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17.482,05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139,7</w:t>
            </w:r>
          </w:p>
        </w:tc>
      </w:tr>
    </w:tbl>
    <w:p>
      <w:pPr>
        <w:spacing w:before="0" w:after="0"/>
      </w:pPr>
    </w:p>
    <w:p>
      <w:r>
        <w:t xml:space="preserve">U ovome razdoblju imali smo tri Erasmus+ mobilnosti učenika s kojima je išlo petero nastavnika kao pratnja te jedan job shadowing nastavnika.</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120.979,14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111.288,20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92,0</w:t>
            </w:r>
          </w:p>
        </w:tc>
      </w:tr>
    </w:tbl>
    <w:p>
      <w:pPr>
        <w:spacing w:before="0" w:after="0"/>
      </w:pPr>
    </w:p>
    <w:p>
      <w:r>
        <w:t xml:space="preserve">Odstupanja su objašnjena na analitičkim kontima.</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2.498,79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2.790,61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111,7</w:t>
            </w:r>
          </w:p>
        </w:tc>
      </w:tr>
    </w:tbl>
    <w:p>
      <w:pPr>
        <w:spacing w:before="0" w:after="0"/>
      </w:pPr>
    </w:p>
    <w:p>
      <w:r>
        <w:t xml:space="preserve">U ovoj godini nabavljali smo više uredskog materijala u odnosu na isto razdoblje prošle godine te imamo trošak pretplate na računovodstveni časopis VIST i Školske novine, čega nije bilo u istom razdoblju prošle godine.</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sirovine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1.933,01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227,4</w:t>
            </w:r>
          </w:p>
        </w:tc>
      </w:tr>
    </w:tbl>
    <w:p>
      <w:pPr>
        <w:spacing w:before="0" w:after="0"/>
      </w:pPr>
    </w:p>
    <w:p>
      <w:r>
        <w:t xml:space="preserve">U ovome razdoblju nabavljali smo osnovni materijal za praktičnu nastavu u našim radionicima te je dio nabavka za aktivnost ZAG bio na ovome računu poput namirnica za učenike. Također, imali smo domaćnistvo stručnog skupa za koji su isto nabavljane namirnice za sudionike.</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99.257,18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104.635,34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105,4</w:t>
            </w:r>
          </w:p>
        </w:tc>
      </w:tr>
    </w:tbl>
    <w:p>
      <w:pPr>
        <w:spacing w:before="0" w:after="0"/>
      </w:pPr>
    </w:p>
    <w:p>
      <w:r>
        <w:t xml:space="preserve">Porast cijena energenata.</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13.772,61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1.463,33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w:t>
            </w:r>
          </w:p>
        </w:tc>
      </w:tr>
    </w:tbl>
    <w:p>
      <w:pPr>
        <w:spacing w:before="0" w:after="0"/>
      </w:pPr>
    </w:p>
    <w:p>
      <w:r>
        <w:t xml:space="preserve">U prvom kvartalu 2025. obnavljali smo veliku zbornicu te smo tada imali trošak prozora i vrata, u ovome polugodištu nije bilo nikakvih značajnih nabava materijal i dijelova za tekuće i investicijsko održavanje.</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4.600,52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465,91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w:t>
            </w:r>
          </w:p>
        </w:tc>
      </w:tr>
    </w:tbl>
    <w:p>
      <w:pPr>
        <w:spacing w:before="0" w:after="0"/>
      </w:pPr>
    </w:p>
    <w:p>
      <w:r>
        <w:t xml:space="preserve">U prošlom polugodišet nabavljali smo u sklopu projekta Odrediše Zagreb sitni inventar, također su se kupili monitori za informatičke radionice. U ovome razdoblju nije bilo takvih nabavki.</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usluge (šifre 3231 do 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28.982,87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32.157,95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111,0</w:t>
            </w:r>
          </w:p>
        </w:tc>
      </w:tr>
    </w:tbl>
    <w:p>
      <w:pPr>
        <w:spacing w:before="0" w:after="0"/>
      </w:pPr>
    </w:p>
    <w:p>
      <w:r>
        <w:t xml:space="preserve">Odstupanja su objašnjena na analitičkim kontima.</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1.152,68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883,85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76,7</w:t>
            </w:r>
          </w:p>
        </w:tc>
      </w:tr>
    </w:tbl>
    <w:p>
      <w:pPr>
        <w:spacing w:before="0" w:after="0"/>
      </w:pPr>
    </w:p>
    <w:p>
      <w:r>
        <w:t xml:space="preserve">U prošlome razdoblju imali smo veće troškove usluge prijevoza, što u ovome nemamo, već samo telefon, internet i poštarina.</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5.823,47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6.466,28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111,0</w:t>
            </w:r>
          </w:p>
        </w:tc>
      </w:tr>
    </w:tbl>
    <w:p>
      <w:pPr>
        <w:spacing w:before="0" w:after="0"/>
      </w:pPr>
    </w:p>
    <w:p>
      <w:r>
        <w:t xml:space="preserve">U ovome razdoblju imali smo hitnu intervenciju zbog puknuća vodovodne cijevi koja nas je koštala oko 3.500 €.</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318,4</w:t>
            </w:r>
          </w:p>
        </w:tc>
      </w:tr>
    </w:tbl>
    <w:p>
      <w:pPr>
        <w:spacing w:before="0" w:after="0"/>
      </w:pPr>
    </w:p>
    <w:p>
      <w:r>
        <w:t xml:space="preserve">U sklopu aktivnosti ZAG nabavljane su majice za učenike za promidžbu iste.</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8.396,28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7.182,89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85,5</w:t>
            </w:r>
          </w:p>
        </w:tc>
      </w:tr>
    </w:tbl>
    <w:p>
      <w:pPr>
        <w:spacing w:before="0" w:after="0"/>
      </w:pPr>
    </w:p>
    <w:p>
      <w:r>
        <w:t xml:space="preserve">U ovome razdoblju čekamo da Mjesni ured za mjesnu samoupravu, promet.. riješi dokumentaciju oko plaćanja NUV na istu adresu (obzirom da škola je imala radionice koje su bile na Držićeva 12, a sama škola je na Držićeva 14, a kako radionica više nema niti iznajmljenih prostora koji su plaći NUV za te prostore), tako da nismo nekoliko mjeseci dobili račun za isti što smo imali u istome razdoblju prošle godine.</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6.687,25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11.917,50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178,2</w:t>
            </w:r>
          </w:p>
        </w:tc>
      </w:tr>
    </w:tbl>
    <w:p>
      <w:pPr>
        <w:spacing w:before="0" w:after="0"/>
      </w:pPr>
    </w:p>
    <w:p>
      <w:r>
        <w:t xml:space="preserve">Zbog radova na renovaciji naših odjela i radiona za praktičnu nastavu, dio opreme i strojeve morao je biti preseljen u unajmljeno skladište na Jankomiru. Nakon prvog kvartala u prošloj godini zbog zastoja u renovaciji bilo je potrebno iznajmiti još dodatni prostor u istome skladištu i to je ostalo i danas tako pa je račun za najam skladišta u ovome razdoblju viši u usporedbi s istim 2025.</w:t>
      </w:r>
    </w:p>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3.021,00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36,8</w:t>
            </w:r>
          </w:p>
        </w:tc>
      </w:tr>
    </w:tbl>
    <w:p>
      <w:pPr>
        <w:spacing w:before="0" w:after="0"/>
      </w:pPr>
    </w:p>
    <w:p>
      <w:r>
        <w:t xml:space="preserve">Dio zaposlenika je krenuo na sistematske preglede, no tek je trećina riješila sistematski u ovome polugodištu. U prošlom razdoblju dobiveni su drukčiji termini pa su sistematski bili gotovi do kraja lipnja.</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579,13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1.836,56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317,1</w:t>
            </w:r>
          </w:p>
        </w:tc>
      </w:tr>
    </w:tbl>
    <w:p>
      <w:pPr>
        <w:spacing w:before="0" w:after="0"/>
      </w:pPr>
    </w:p>
    <w:p>
      <w:r>
        <w:t xml:space="preserve">U ovome polugodištu usluge zaštite na radu evidentiraju se na ovome računu jer smatram da je to ispravnije obzirom da je riječ o intelektualnoj usluzi. U prvom polugodištu 2025. isto nije bilo evidentirano na ovome računu.</w:t>
      </w:r>
    </w:p>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1.468,40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592,84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40,4</w:t>
            </w:r>
          </w:p>
        </w:tc>
      </w:tr>
    </w:tbl>
    <w:p>
      <w:pPr>
        <w:spacing w:before="0" w:after="0"/>
      </w:pPr>
    </w:p>
    <w:p>
      <w:r>
        <w:t xml:space="preserve">U prošlom razdoblju je na ovome računu evidentirano maturalno putovanje koje je jedan roditelj platio (kroz donaciju) jednoj učenici slabijeg imovinskog statusa.</w:t>
      </w:r>
    </w:p>
    <w:p/>
    <w:p>
      <w:pPr>
        <w:jc w:val="center"/>
        <w:pStyle w:val="Normal"/>
        <w:spacing w:line="240" w:lineRule="auto"/>
        <w:keepNext/>
      </w:pPr>
      <w:r>
        <w:rPr>
          <w:sz w:val="28"/>
          <w:rFonts w:ascii="Times New Roman" w:hAnsi="Times New Roman"/>
        </w:rPr>
        <w:t xml:space="preserve">Bilješka 45.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osobama izvan radnog odnosa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45.776,59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61.256,12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133,8</w:t>
            </w:r>
          </w:p>
        </w:tc>
      </w:tr>
    </w:tbl>
    <w:p>
      <w:pPr>
        <w:spacing w:before="0" w:after="0"/>
      </w:pPr>
    </w:p>
    <w:p>
      <w:r>
        <w:t xml:space="preserve">Na ovome račune evidentiraju se rashodi za Erasmus+ mobilnosti vezano za učenike, a već sam spomenula da smo u ovome polugodištu imali tri mobilnosti učenika u Frankfurt njih četvorica, u Setubal u Portugalu je išlo 16 učenika te u Bragu u Portugalu 14 učenika.</w:t>
      </w:r>
    </w:p>
    <w:p/>
    <w:p>
      <w:pPr>
        <w:jc w:val="center"/>
        <w:pStyle w:val="Normal"/>
        <w:spacing w:line="240" w:lineRule="auto"/>
        <w:keepNext/>
      </w:pPr>
      <w:r>
        <w:rPr>
          <w:sz w:val="28"/>
          <w:rFonts w:ascii="Times New Roman" w:hAnsi="Times New Roman"/>
        </w:rPr>
        <w:t xml:space="preserve">Bilješka 46.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(šifre 3291 do 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8.479,15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25.377,47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299,3</w:t>
            </w:r>
          </w:p>
        </w:tc>
      </w:tr>
    </w:tbl>
    <w:p>
      <w:pPr>
        <w:spacing w:before="0" w:after="0"/>
      </w:pPr>
    </w:p>
    <w:p>
      <w:r>
        <w:t xml:space="preserve">Odstupanja su objašnjena na analitičkim kontima.</w:t>
      </w:r>
    </w:p>
    <w:p/>
    <w:p>
      <w:pPr>
        <w:jc w:val="center"/>
        <w:pStyle w:val="Normal"/>
        <w:spacing w:line="240" w:lineRule="auto"/>
        <w:keepNext/>
      </w:pPr>
      <w:r>
        <w:rPr>
          <w:sz w:val="28"/>
          <w:rFonts w:ascii="Times New Roman" w:hAnsi="Times New Roman"/>
        </w:rPr>
        <w:t xml:space="preserve">Bilješka 47.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1.986,74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3.629,86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182,7</w:t>
            </w:r>
          </w:p>
        </w:tc>
      </w:tr>
    </w:tbl>
    <w:p>
      <w:pPr>
        <w:spacing w:before="0" w:after="0"/>
      </w:pPr>
    </w:p>
    <w:p>
      <w:r>
        <w:t xml:space="preserve">Naknade za rad na Školskom odobru znatno su povećane te iznose 90 € neto po sjednici.</w:t>
      </w:r>
    </w:p>
    <w:p/>
    <w:p>
      <w:pPr>
        <w:jc w:val="center"/>
        <w:pStyle w:val="Normal"/>
        <w:spacing w:line="240" w:lineRule="auto"/>
        <w:keepNext/>
      </w:pPr>
      <w:r>
        <w:rPr>
          <w:sz w:val="28"/>
          <w:rFonts w:ascii="Times New Roman" w:hAnsi="Times New Roman"/>
        </w:rPr>
        <w:t xml:space="preserve">Bilješka 48.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Premije osiguranja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2.404,92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4.306,58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179,1</w:t>
            </w:r>
          </w:p>
        </w:tc>
      </w:tr>
    </w:tbl>
    <w:p>
      <w:pPr>
        <w:spacing w:before="0" w:after="0"/>
      </w:pPr>
    </w:p>
    <w:p>
      <w:r>
        <w:t xml:space="preserve">Erasmus + mobilnost nastavnika i učenika je bila intenzivnija u prvom kvartalu ove godine, ovdje evidentiramo troškove putnih osiguranja nastavnika i učenika te osiguranja od odgovornosti za učenike.</w:t>
      </w:r>
    </w:p>
    <w:p/>
    <w:p>
      <w:pPr>
        <w:jc w:val="center"/>
        <w:pStyle w:val="Normal"/>
        <w:spacing w:line="240" w:lineRule="auto"/>
        <w:keepNext/>
      </w:pPr>
      <w:r>
        <w:rPr>
          <w:sz w:val="28"/>
          <w:rFonts w:ascii="Times New Roman" w:hAnsi="Times New Roman"/>
        </w:rPr>
        <w:t xml:space="preserve">Bilješka 49.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127,9</w:t>
            </w:r>
          </w:p>
        </w:tc>
      </w:tr>
    </w:tbl>
    <w:p>
      <w:pPr>
        <w:spacing w:before="0" w:after="0"/>
      </w:pPr>
    </w:p>
    <w:p>
      <w:r>
        <w:t xml:space="preserve">Plaćen je ručak poslovnom partneru pa je trošak u ovoj godini viši nego prošle.</w:t>
      </w:r>
    </w:p>
    <w:p/>
    <w:p>
      <w:pPr>
        <w:jc w:val="center"/>
        <w:pStyle w:val="Normal"/>
        <w:spacing w:line="240" w:lineRule="auto"/>
        <w:keepNext/>
      </w:pPr>
      <w:r>
        <w:rPr>
          <w:sz w:val="28"/>
          <w:rFonts w:ascii="Times New Roman" w:hAnsi="Times New Roman"/>
        </w:rPr>
        <w:t xml:space="preserve">Bilješka 50.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2.620,83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4.085,56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155,9</w:t>
            </w:r>
          </w:p>
        </w:tc>
      </w:tr>
    </w:tbl>
    <w:p>
      <w:pPr>
        <w:spacing w:before="0" w:after="0"/>
      </w:pPr>
    </w:p>
    <w:p>
      <w:r>
        <w:t xml:space="preserve">U ovome polugodištu izravnat je saldo na računu za naknadu za nezapošljavanje invalida te zbog toga imamo veći trošak, također je osnovica za izračun iste narasla.</w:t>
      </w:r>
    </w:p>
    <w:p/>
    <w:p>
      <w:pPr>
        <w:jc w:val="center"/>
        <w:pStyle w:val="Normal"/>
        <w:spacing w:line="240" w:lineRule="auto"/>
        <w:keepNext/>
      </w:pPr>
      <w:r>
        <w:rPr>
          <w:sz w:val="28"/>
          <w:rFonts w:ascii="Times New Roman" w:hAnsi="Times New Roman"/>
        </w:rPr>
        <w:t xml:space="preserve">Bilješka 51.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1.315,46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13.173,27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1001,4</w:t>
            </w:r>
          </w:p>
        </w:tc>
      </w:tr>
    </w:tbl>
    <w:p>
      <w:pPr>
        <w:spacing w:before="0" w:after="0"/>
      </w:pPr>
    </w:p>
    <w:p>
      <w:r>
        <w:t xml:space="preserve">U ovom polugodištu na ovome računu knjižena je terenska nastava za učenike pripadnike romske nacionalnosti te učenike raseljene iz Ukrajine, za što smo sredstva dobili od MZOM-a, a radilo se o maturalnim putovanjima u Španjolsku i Crnu Goru, terenskoj nastavi u Sloveniju, Prag i Gardaland.</w:t>
      </w:r>
    </w:p>
    <w:p/>
    <w:p>
      <w:pPr>
        <w:jc w:val="center"/>
        <w:pStyle w:val="Normal"/>
        <w:spacing w:line="240" w:lineRule="auto"/>
        <w:keepNext/>
      </w:pPr>
      <w:r>
        <w:rPr>
          <w:sz w:val="28"/>
          <w:rFonts w:ascii="Times New Roman" w:hAnsi="Times New Roman"/>
        </w:rPr>
        <w:t xml:space="preserve">Bilješka 52.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Financijski rashodi (šifre 341+342+343)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594,08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644,78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108,5</w:t>
            </w:r>
          </w:p>
        </w:tc>
      </w:tr>
    </w:tbl>
    <w:p>
      <w:pPr>
        <w:spacing w:before="0" w:after="0"/>
      </w:pPr>
    </w:p>
    <w:p>
      <w:r>
        <w:t xml:space="preserve">Odstupanja su objašnjena na analitičkim kontima.</w:t>
      </w:r>
    </w:p>
    <w:p/>
    <w:p>
      <w:pPr>
        <w:jc w:val="center"/>
        <w:pStyle w:val="Normal"/>
        <w:spacing w:line="240" w:lineRule="auto"/>
        <w:keepNext/>
      </w:pPr>
      <w:r>
        <w:rPr>
          <w:sz w:val="28"/>
          <w:rFonts w:ascii="Times New Roman" w:hAnsi="Times New Roman"/>
        </w:rPr>
        <w:t xml:space="preserve">Bilješka 53.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financijski rashodi (šifre 3431 do 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594,08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644,78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108,5</w:t>
            </w:r>
          </w:p>
        </w:tc>
      </w:tr>
    </w:tbl>
    <w:p>
      <w:pPr>
        <w:spacing w:before="0" w:after="0"/>
      </w:pPr>
    </w:p>
    <w:p>
      <w:r>
        <w:t xml:space="preserve">Odstupanja su objašnjena na analitičkim kontima.</w:t>
      </w:r>
    </w:p>
    <w:p/>
    <w:p>
      <w:pPr>
        <w:jc w:val="center"/>
        <w:pStyle w:val="Normal"/>
        <w:spacing w:line="240" w:lineRule="auto"/>
        <w:keepNext/>
      </w:pPr>
      <w:r>
        <w:rPr>
          <w:sz w:val="28"/>
          <w:rFonts w:ascii="Times New Roman" w:hAnsi="Times New Roman"/>
        </w:rPr>
        <w:t xml:space="preserve">Bilješka 54.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593,95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644,78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108,6</w:t>
            </w:r>
          </w:p>
        </w:tc>
      </w:tr>
    </w:tbl>
    <w:p>
      <w:pPr>
        <w:spacing w:before="0" w:after="0"/>
      </w:pPr>
    </w:p>
    <w:p>
      <w:r>
        <w:t xml:space="preserve">Naknade za usluge banaka su poskupjele obzriom da imamo dva potpisnika za plaćanje.</w:t>
      </w:r>
    </w:p>
    <w:p/>
    <w:p>
      <w:pPr>
        <w:jc w:val="center"/>
        <w:pStyle w:val="Normal"/>
        <w:spacing w:line="240" w:lineRule="auto"/>
        <w:keepNext/>
      </w:pPr>
      <w:r>
        <w:rPr>
          <w:sz w:val="28"/>
          <w:rFonts w:ascii="Times New Roman" w:hAnsi="Times New Roman"/>
        </w:rPr>
        <w:t xml:space="preserve">Bilješka 55.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donacije, kazne, naknade šteta i kapitalne pomoći (šifre 381+382+383+386)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4.081,53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prošlome razdoblju dobili smo sredstva za menstrualne potrepštine za djevojke, u ovome još nismo imali rashode po toj aktivnosti. Također, u prošloj godini na ovoem kontu je knjižena terenska nastava za učenike Rome i Ukrajince, što sam u ovoj prebacila na drugi konto.</w:t>
      </w:r>
    </w:p>
    <w:p/>
    <w:p>
      <w:pPr>
        <w:jc w:val="center"/>
        <w:pStyle w:val="Normal"/>
        <w:spacing w:line="240" w:lineRule="auto"/>
        <w:keepNext/>
      </w:pPr>
      <w:r>
        <w:rPr>
          <w:sz w:val="28"/>
          <w:rFonts w:ascii="Times New Roman" w:hAnsi="Times New Roman"/>
        </w:rPr>
        <w:t xml:space="preserve">Bilješka 56.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rashodi poslovanja (šifre 3-Z003+Z004)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1.450.658,88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1.407.578,56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97,0</w:t>
            </w:r>
          </w:p>
        </w:tc>
      </w:tr>
    </w:tbl>
    <w:p>
      <w:pPr>
        <w:spacing w:before="0" w:after="0"/>
      </w:pPr>
    </w:p>
    <w:p>
      <w:r>
        <w:t xml:space="preserve">Ukupni rashodi su manji iz razloga navedenih kod pojedinih analitičkih računa.</w:t>
      </w:r>
    </w:p>
    <w:p/>
    <w:p>
      <w:pPr>
        <w:jc w:val="center"/>
        <w:pStyle w:val="Normal"/>
        <w:spacing w:line="240" w:lineRule="auto"/>
        <w:keepNext/>
      </w:pPr>
      <w:r>
        <w:rPr>
          <w:sz w:val="28"/>
          <w:rFonts w:ascii="Times New Roman" w:hAnsi="Times New Roman"/>
        </w:rPr>
        <w:t xml:space="preserve">Bilješka 57.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229.916,49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46.240,23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20,1</w:t>
            </w:r>
          </w:p>
        </w:tc>
      </w:tr>
    </w:tbl>
    <w:p>
      <w:pPr>
        <w:spacing w:before="0" w:after="0"/>
      </w:pPr>
    </w:p>
    <w:p>
      <w:r>
        <w:t xml:space="preserve">Manjak je posljedica novog načina evidentiranja sredstava za Erasmus projekt iz 2025. gdje se novac koji smo primili na tekući račun tretira kao predujam, a ne kao prihod, a kako je projekt u tijeku evidentiraju se rashodi po istome.</w:t>
      </w:r>
    </w:p>
    <w:p/>
    <w:p>
      <w:pPr>
        <w:jc w:val="center"/>
        <w:pStyle w:val="Normal"/>
        <w:spacing w:line="240" w:lineRule="auto"/>
        <w:keepNext/>
      </w:pPr>
      <w:r>
        <w:rPr>
          <w:sz w:val="28"/>
          <w:rFonts w:ascii="Times New Roman" w:hAnsi="Times New Roman"/>
        </w:rPr>
        <w:t xml:space="preserve">Bilješka 58.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57.942,91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Zbog izmjene Pravilnika od 1. 1. 2025. te drukčijeg načina evidentiranja prihoda i rashoda za plaće u 2025. iskazan je manjak zbog trinaestog rashoda za plaće te novog načina evidentiranja sredstava za Erasmus projekt.</w:t>
      </w:r>
    </w:p>
    <w:p/>
    <w:p>
      <w:pPr>
        <w:jc w:val="center"/>
        <w:pStyle w:val="Normal"/>
        <w:spacing w:line="240" w:lineRule="auto"/>
        <w:keepNext/>
      </w:pPr>
      <w:r>
        <w:rPr>
          <w:sz w:val="28"/>
          <w:rFonts w:ascii="Times New Roman" w:hAnsi="Times New Roman"/>
        </w:rPr>
        <w:t xml:space="preserve">Bilješka 59.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161.812,74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299.547,49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185,1</w:t>
            </w:r>
          </w:p>
        </w:tc>
      </w:tr>
    </w:tbl>
    <w:p>
      <w:pPr>
        <w:spacing w:before="0" w:after="0"/>
      </w:pPr>
    </w:p>
    <w:p>
      <w:r>
        <w:t xml:space="preserve">Zbog izmjene Pravilnika od 1.1.2025. te drukčijeg načina evidentiranja sredstava za Erasmus projekt na ovome računu evidentiramo obračunati prihod po podnesenom završnom izvješću projekta.</w:t>
      </w:r>
    </w:p>
    <w:p/>
    <w:p>
      <w:pPr>
        <w:jc w:val="center"/>
        <w:pStyle w:val="Normal"/>
        <w:spacing w:line="240" w:lineRule="auto"/>
        <w:keepNext/>
      </w:pPr>
      <w:r>
        <w:rPr>
          <w:sz w:val="28"/>
          <w:rFonts w:ascii="Times New Roman" w:hAnsi="Times New Roman"/>
        </w:rPr>
        <w:t xml:space="preserve">Bilješka 60.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18.761,00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3.054,86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w:t>
            </w:r>
          </w:p>
        </w:tc>
      </w:tr>
    </w:tbl>
    <w:p>
      <w:pPr>
        <w:spacing w:before="0" w:after="0"/>
      </w:pPr>
    </w:p>
    <w:p>
      <w:r>
        <w:t xml:space="preserve">Odstupanja su objašnjena na analitičkim kontima.</w:t>
      </w:r>
    </w:p>
    <w:p/>
    <w:p>
      <w:pPr>
        <w:jc w:val="center"/>
        <w:pStyle w:val="Normal"/>
        <w:spacing w:line="240" w:lineRule="auto"/>
        <w:keepNext/>
      </w:pPr>
      <w:r>
        <w:rPr>
          <w:sz w:val="28"/>
          <w:rFonts w:ascii="Times New Roman" w:hAnsi="Times New Roman"/>
        </w:rPr>
        <w:t xml:space="preserve">Bilješka 61.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proizvedene dugotrajne imovine (šifre 421+422+423+424+425+426)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18.761,00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3.054,86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w:t>
            </w:r>
          </w:p>
        </w:tc>
      </w:tr>
    </w:tbl>
    <w:p>
      <w:pPr>
        <w:spacing w:before="0" w:after="0"/>
      </w:pPr>
    </w:p>
    <w:p>
      <w:r>
        <w:t xml:space="preserve">Odstupanja su objašnjena na analitičkim kontima.</w:t>
      </w:r>
    </w:p>
    <w:p/>
    <w:p>
      <w:pPr>
        <w:jc w:val="center"/>
        <w:pStyle w:val="Normal"/>
        <w:spacing w:line="240" w:lineRule="auto"/>
        <w:keepNext/>
      </w:pPr>
      <w:r>
        <w:rPr>
          <w:sz w:val="28"/>
          <w:rFonts w:ascii="Times New Roman" w:hAnsi="Times New Roman"/>
        </w:rPr>
        <w:t xml:space="preserve">Bilješka 62.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Postrojenja i oprema (šifre 4221 do 4228)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18.761,00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3.054,86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w:t>
            </w:r>
          </w:p>
        </w:tc>
      </w:tr>
    </w:tbl>
    <w:p>
      <w:pPr>
        <w:spacing w:before="0" w:after="0"/>
      </w:pPr>
    </w:p>
    <w:p>
      <w:r>
        <w:t xml:space="preserve">Odstupanja su objašnjena na analitičkim kontima.</w:t>
      </w:r>
    </w:p>
    <w:p/>
    <w:p>
      <w:pPr>
        <w:jc w:val="center"/>
        <w:pStyle w:val="Normal"/>
        <w:spacing w:line="240" w:lineRule="auto"/>
        <w:keepNext/>
      </w:pPr>
      <w:r>
        <w:rPr>
          <w:sz w:val="28"/>
          <w:rFonts w:ascii="Times New Roman" w:hAnsi="Times New Roman"/>
        </w:rPr>
        <w:t xml:space="preserve">Bilješka 63.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Uredska oprema i namještaj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18.761,00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324,86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w:t>
            </w:r>
          </w:p>
        </w:tc>
      </w:tr>
    </w:tbl>
    <w:p>
      <w:pPr>
        <w:spacing w:before="0" w:after="0"/>
      </w:pPr>
    </w:p>
    <w:p>
      <w:r>
        <w:t xml:space="preserve">U prošlom polugodištu imali su nabavu računala za dvije računalne učionice. U ovoj godini nismo imali značajnih nabavki osnovnih sredstava osim donacije uredskog namještaja trgovačkog društva Furnitura1 d.o.o.</w:t>
      </w:r>
    </w:p>
    <w:p/>
    <w:p>
      <w:pPr>
        <w:jc w:val="center"/>
        <w:pStyle w:val="Normal"/>
        <w:spacing w:line="240" w:lineRule="auto"/>
        <w:keepNext/>
      </w:pPr>
      <w:r>
        <w:rPr>
          <w:sz w:val="28"/>
          <w:rFonts w:ascii="Times New Roman" w:hAnsi="Times New Roman"/>
        </w:rPr>
        <w:t xml:space="preserve">Bilješka 64.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Uređaji, strojevi i oprema za ostale namjene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2.730,00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Nabavili smo pametnu ploču- interaktivni digitalni asistent 84/5/303 AD.</w:t>
      </w:r>
    </w:p>
    <w:p/>
    <w:p>
      <w:pPr>
        <w:jc w:val="center"/>
        <w:pStyle w:val="Normal"/>
        <w:spacing w:line="240" w:lineRule="auto"/>
        <w:keepNext/>
      </w:pPr>
      <w:r>
        <w:rPr>
          <w:sz w:val="28"/>
          <w:rFonts w:ascii="Times New Roman" w:hAnsi="Times New Roman"/>
        </w:rPr>
        <w:t xml:space="preserve">Bilješka 65.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18.761,00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3.054,86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16,3</w:t>
            </w:r>
          </w:p>
        </w:tc>
      </w:tr>
    </w:tbl>
    <w:p>
      <w:pPr>
        <w:spacing w:before="0" w:after="0"/>
      </w:pPr>
    </w:p>
    <w:p>
      <w:r>
        <w:t xml:space="preserve">Obzirom na manje rashode za nefinancijsku imovinu u ovome razdoblju, manji je i manjak prihoda od nefinancijske imovine.</w:t>
      </w:r>
    </w:p>
    <w:p/>
    <w:p>
      <w:pPr>
        <w:jc w:val="center"/>
        <w:pStyle w:val="Normal"/>
        <w:spacing w:line="240" w:lineRule="auto"/>
        <w:keepNext/>
      </w:pPr>
      <w:r>
        <w:rPr>
          <w:sz w:val="28"/>
          <w:rFonts w:ascii="Times New Roman" w:hAnsi="Times New Roman"/>
        </w:rPr>
        <w:t xml:space="preserve">Bilješka 66.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PRIHODI (šifre 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1.220.742,39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1.361.338,33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111,5</w:t>
            </w:r>
          </w:p>
        </w:tc>
      </w:tr>
    </w:tbl>
    <w:p>
      <w:pPr>
        <w:spacing w:before="0" w:after="0"/>
      </w:pPr>
    </w:p>
    <w:p>
      <w:r>
        <w:t xml:space="preserve">Na analitičkim kontima objašnjena su odstupanja i razlozi viših prihoda u ovoj godini. Glavni razlog je porast prihoda za plaće djelatnika.</w:t>
      </w:r>
    </w:p>
    <w:p/>
    <w:p>
      <w:pPr>
        <w:jc w:val="center"/>
        <w:pStyle w:val="Normal"/>
        <w:spacing w:line="240" w:lineRule="auto"/>
        <w:keepNext/>
      </w:pPr>
      <w:r>
        <w:rPr>
          <w:sz w:val="28"/>
          <w:rFonts w:ascii="Times New Roman" w:hAnsi="Times New Roman"/>
        </w:rPr>
        <w:t xml:space="preserve">Bilješka 67.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MANJAK PRIHODA (šifre Y034-X067)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248.677,49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49.295,09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w:t>
            </w:r>
          </w:p>
        </w:tc>
      </w:tr>
    </w:tbl>
    <w:p>
      <w:pPr>
        <w:spacing w:before="0" w:after="0"/>
      </w:pPr>
    </w:p>
    <w:p>
      <w:r>
        <w:t xml:space="preserve">U prvom polugodištu 2025. bila je evidentirano sedam rashoda za plaću stoga je i ukupan manjak bio veći u odnosu na ovo polugodište u kojem imamo evidentirana šest rashoda za plaće.</w:t>
      </w:r>
    </w:p>
    <w:p/>
    <w:p>
      <w:pPr>
        <w:jc w:val="center"/>
        <w:pStyle w:val="Normal"/>
        <w:spacing w:line="240" w:lineRule="auto"/>
        <w:keepNext/>
      </w:pPr>
      <w:r>
        <w:rPr>
          <w:sz w:val="28"/>
          <w:rFonts w:ascii="Times New Roman" w:hAnsi="Times New Roman"/>
        </w:rPr>
        <w:t xml:space="preserve">Bilješka 68.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 9222x</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 preneseni (šifre 92221+92222-92211-92212)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9221x,9222x MP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124.015,19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DORADA IZVJEŠTAJA</w:t>
      </w:r>
    </w:p>
    <w:p>
      <w:r>
        <w:t xml:space="preserve">Poštovani, ne razumijem gdje je greška, preneseni rezultat odgovara stanju na kraju 2025. tj imamo preneseni ukupni manjak 124.015,19 eura. </w:t>
      </w:r>
    </w:p>
    <w:p>
      <w:r>
        <w:t xml:space="preserve">Ukupan manjak prihoda i primitaka u 2025. iznosio je 217.175,24, umanjen za preneseni višak prihoda i primitaka iz 2024. u iznosu 93.160,05 iznosi 124.015,19 eura što je preneseno u 2026. kao manjak prihoda i primitaka za pokriće u sljedećem razdoblju. </w:t>
      </w:r>
    </w:p>
    <w:p>
      <w:r>
        <w:t xml:space="preserve">U PR-RAS I-VI 2026. ćelija E427, kao i ĆELIJA E648 ima taj isti podatak.</w:t>
      </w:r>
    </w:p>
    <w:p>
      <w:r>
        <w:t xml:space="preserve">  </w:t>
      </w:r>
    </w:p>
    <w:p/>
    <w:p>
      <w:pPr>
        <w:jc w:val="center"/>
        <w:pStyle w:val="Normal"/>
        <w:spacing w:line="240" w:lineRule="auto"/>
        <w:keepNext/>
      </w:pPr>
      <w:r>
        <w:rPr>
          <w:sz w:val="28"/>
          <w:rFonts w:ascii="Times New Roman" w:hAnsi="Times New Roman"/>
        </w:rPr>
        <w:t xml:space="preserve">Bilješka 69.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161.812,74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299.547,49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185,1</w:t>
            </w:r>
          </w:p>
        </w:tc>
      </w:tr>
    </w:tbl>
    <w:p>
      <w:pPr>
        <w:spacing w:before="0" w:after="0"/>
      </w:pPr>
    </w:p>
    <w:p>
      <w:r>
        <w:t xml:space="preserve">Zbog izmjena u evidentiranju Erasmus+ mobilnosti, za tekuću mobilnost moramo kvartalno sve rashode evidentirati kao potraživanja odnosno obračunate prihode tj. pomoći temeljem prijenosa EU sredstava. Otuda i toliko velika razlika u obračunatim prihodim au odnosu na 2025. U ovome polugodietu smo imali dvije trećine mobilnosti koje smo planirali projektom.</w:t>
      </w:r>
    </w:p>
    <w:p/>
    <w:p>
      <w:pPr>
        <w:jc w:val="center"/>
        <w:pStyle w:val="Normal"/>
        <w:spacing w:line="240" w:lineRule="auto"/>
        <w:keepNext/>
      </w:pPr>
      <w:r>
        <w:rPr>
          <w:sz w:val="28"/>
          <w:rFonts w:ascii="Times New Roman" w:hAnsi="Times New Roman"/>
        </w:rPr>
        <w:t xml:space="preserve">Bilješka 70.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248.677,49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49.295,09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w:t>
            </w:r>
          </w:p>
        </w:tc>
      </w:tr>
    </w:tbl>
    <w:p>
      <w:pPr>
        <w:spacing w:before="0" w:after="0"/>
      </w:pPr>
    </w:p>
    <w:p>
      <w:r>
        <w:t xml:space="preserve">U pozicijama kod prihoda poslovanja odnosno od nefinancijske imovine je objašnjen manjak prihoda nad rashodima. Ukratko, kao posljedica izmjena Pravilnika u prošloj godini imali smo veliki manjak, no u ovome razdoblju se to smanjuje.</w:t>
      </w:r>
    </w:p>
    <w:p/>
    <w:p>
      <w:pPr>
        <w:jc w:val="center"/>
        <w:pStyle w:val="Normal"/>
        <w:spacing w:line="240" w:lineRule="auto"/>
        <w:keepNext/>
      </w:pPr>
      <w:r>
        <w:rPr>
          <w:sz w:val="28"/>
          <w:rFonts w:ascii="Times New Roman" w:hAnsi="Times New Roman"/>
        </w:rPr>
        <w:t xml:space="preserve">Bilješka 71.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i primitaka za pokriće u sljedećem razdoblju (šifre Y005 + '9222-9221' - X005 - '9221-9222'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98.479,63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173.310,28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176,0</w:t>
            </w:r>
          </w:p>
        </w:tc>
      </w:tr>
    </w:tbl>
    <w:p>
      <w:pPr>
        <w:spacing w:before="0" w:after="0"/>
      </w:pPr>
    </w:p>
    <w:p>
      <w:r>
        <w:t xml:space="preserve">U pozicijama kod prihoda i rashoda poslovanja odnosno od nefinancijske imovine je objašnjen manjak prihoda. Ukratko, kao posljedica izmjena Pravilnika u prošloj godini imali smo veliki manjak, a zajedno s manjkom ove godine razlika je značajna.</w:t>
      </w:r>
    </w:p>
    <w:p/>
    <w:p>
      <w:pPr>
        <w:jc w:val="center"/>
        <w:pStyle w:val="Normal"/>
        <w:spacing w:line="240" w:lineRule="auto"/>
        <w:keepNext/>
      </w:pPr>
      <w:r>
        <w:rPr>
          <w:sz w:val="28"/>
          <w:rFonts w:ascii="Times New Roman" w:hAnsi="Times New Roman"/>
        </w:rPr>
        <w:t xml:space="preserve">Bilješka 72.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kraju izvještajnog razdoblja (šifre 11P + '11-dugov.' - '11-potraž.')</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11K</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175.441,14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157.784,49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89,9</w:t>
            </w:r>
          </w:p>
        </w:tc>
      </w:tr>
    </w:tbl>
    <w:p>
      <w:pPr>
        <w:spacing w:before="0" w:after="0"/>
      </w:pPr>
    </w:p>
    <w:p>
      <w:r>
        <w:t xml:space="preserve">Na transakcijskom računu imamo sredstva za projekte Erasmus+ 2024./2025., novi projekt Erasmus 2026./2027., preneseni višak neizravnih troškova RCK projekta, preneseni višak vlastitih prihoda, preneseni višak prihoda po posebnim namjenama i prihode po posebnim namjenama iz ove godine, refundirana sredstva iz Grada za prošlogodišnju nabavu klupa i stolaca i sl. U odnosu na prošlu godinu dobili smo oko 20.000 eura manje novaca za provođenje Erasmus aktivnosti.</w:t>
      </w:r>
    </w:p>
    <w:p/>
    <w:p>
      <w:pPr>
        <w:jc w:val="center"/>
        <w:pStyle w:val="Normal"/>
        <w:spacing w:line="240" w:lineRule="auto"/>
        <w:keepNext/>
      </w:pPr>
      <w:r>
        <w:rPr>
          <w:sz w:val="28"/>
          <w:rFonts w:ascii="Times New Roman" w:hAnsi="Times New Roman"/>
        </w:rPr>
        <w:t xml:space="preserve">Bilješka 73.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Prosječan broj zaposlenih kod korisnika na osnovi stanja na početku i na kraju izvještajnog razdoblja (cijeli broj)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69,00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107,8</w:t>
            </w:r>
          </w:p>
        </w:tc>
      </w:tr>
    </w:tbl>
    <w:p>
      <w:pPr>
        <w:spacing w:before="0" w:after="0"/>
      </w:pPr>
    </w:p>
    <w:p>
      <w:r>
        <w:t xml:space="preserve">U ovoj godini imamo četiri trudne djelatnice (neke na rodiljnom dopustu, neke na bolovanju na teret HZZO-a) za koje smo zaposlili zamjene.</w:t>
      </w:r>
    </w:p>
    <w:p/>
    <w:p>
      <w:pPr>
        <w:jc w:val="center"/>
        <w:pStyle w:val="Normal"/>
        <w:spacing w:line="240" w:lineRule="auto"/>
        <w:keepNext/>
      </w:pPr>
      <w:r>
        <w:rPr>
          <w:sz w:val="28"/>
          <w:rFonts w:ascii="Times New Roman" w:hAnsi="Times New Roman"/>
        </w:rPr>
        <w:t xml:space="preserve">Bilješka 74.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iz državnog proračuna proračunskim korisnicima proračuna JLP(R)S</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1.014.010,97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1.106.174,76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109,1</w:t>
            </w:r>
          </w:p>
        </w:tc>
      </w:tr>
    </w:tbl>
    <w:p>
      <w:pPr>
        <w:spacing w:before="0" w:after="0"/>
      </w:pPr>
    </w:p>
    <w:p>
      <w:r>
        <w:t xml:space="preserve">Viši prihod zbog povećanja osnovice za plaću te većih potreba za materijalnim pravima radnika.</w:t>
      </w:r>
    </w:p>
    <w:p/>
    <w:p>
      <w:pPr>
        <w:jc w:val="center"/>
        <w:pStyle w:val="Normal"/>
        <w:spacing w:line="240" w:lineRule="auto"/>
        <w:keepNext/>
      </w:pPr>
      <w:r>
        <w:rPr>
          <w:sz w:val="28"/>
          <w:rFonts w:ascii="Times New Roman" w:hAnsi="Times New Roman"/>
        </w:rPr>
        <w:t xml:space="preserve">Bilješka 75.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bolest, invalidnost i smrtni slučaj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882,88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4.509,08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510,7</w:t>
            </w:r>
          </w:p>
        </w:tc>
      </w:tr>
    </w:tbl>
    <w:p>
      <w:pPr>
        <w:spacing w:before="0" w:after="0"/>
      </w:pPr>
    </w:p>
    <w:p>
      <w:r>
        <w:t xml:space="preserve">Radi se o naknadama za dugotrajno bolovanje i smrtne slučajev u obitelji.</w:t>
      </w:r>
    </w:p>
    <w:p/>
    <w:p>
      <w:pPr>
        <w:jc w:val="center"/>
        <w:pStyle w:val="Normal"/>
        <w:spacing w:line="240" w:lineRule="auto"/>
        <w:keepNext/>
      </w:pPr>
      <w:r>
        <w:rPr>
          <w:sz w:val="28"/>
          <w:rFonts w:ascii="Times New Roman" w:hAnsi="Times New Roman"/>
        </w:rPr>
        <w:t xml:space="preserve">Bilješka 76.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na posao i s posla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31.587,58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26.215,31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83,0</w:t>
            </w:r>
          </w:p>
        </w:tc>
      </w:tr>
    </w:tbl>
    <w:p>
      <w:pPr>
        <w:spacing w:before="0" w:after="0"/>
      </w:pPr>
    </w:p>
    <w:p>
      <w:r>
        <w:t xml:space="preserve">Kao što je već objašnjeno, imamo četri trudne djelatnice pa je smanjena naknad za prijevoz kako ne rade (jedna od tih djelatnica je putovala iz Kutine i dobivala naknadu za prijevoz po prijeđenom kilomteru).</w:t>
      </w:r>
    </w:p>
    <w:p/>
    <w:p>
      <w:pPr>
        <w:jc w:val="center"/>
        <w:pStyle w:val="Normal"/>
        <w:spacing w:line="240" w:lineRule="auto"/>
        <w:keepNext/>
      </w:pPr>
      <w:r>
        <w:rPr>
          <w:sz w:val="28"/>
          <w:rFonts w:ascii="Times New Roman" w:hAnsi="Times New Roman"/>
        </w:rPr>
        <w:t xml:space="preserve">Bilješka 77.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Obvezni i preventivni zdravstveni pregledi zaposlenika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3.021,00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36,8</w:t>
            </w:r>
          </w:p>
        </w:tc>
      </w:tr>
    </w:tbl>
    <w:p>
      <w:pPr>
        <w:spacing w:before="0" w:after="0"/>
      </w:pPr>
    </w:p>
    <w:p>
      <w:r>
        <w:t xml:space="preserve">O prošlom razdoblju svi djelatnicu su sistematski obavili do kraja lipnja, u ovoj godini tek trećina djelatnika tako da su rashodi i manji.</w:t>
      </w:r>
    </w:p>
    <w:p/>
    <w:p>
      <w:pPr>
        <w:jc w:val="center"/>
        <w:pStyle w:val="Normal"/>
        <w:spacing w:line="240" w:lineRule="auto"/>
        <w:keepNext/>
      </w:pPr>
      <w:r>
        <w:rPr>
          <w:sz w:val="28"/>
          <w:rFonts w:ascii="Times New Roman" w:hAnsi="Times New Roman"/>
        </w:rPr>
        <w:t xml:space="preserve">Bilješka 78.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Ugovori o djelu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w:t>
            </w:r>
          </w:p>
        </w:tc>
      </w:tr>
    </w:tbl>
    <w:p>
      <w:pPr>
        <w:spacing w:before="0" w:after="0"/>
      </w:pPr>
    </w:p>
    <w:p>
      <w:r>
        <w:t xml:space="preserve">U prošlom razdoblju dobili smo sredstva za isplatu naknda za rad na Ispitnim povjerenstvima članovima istih, u ovoj godini isplaćeno je samo što je ponavljač stručnog ispita platio vlastitim sredstvima.</w:t>
      </w:r>
    </w:p>
    <w:p/>
    <w:p>
      <w:pPr>
        <w:jc w:val="center"/>
        <w:pStyle w:val="Normal"/>
        <w:spacing w:line="240" w:lineRule="auto"/>
        <w:keepNext/>
      </w:pPr>
      <w:r>
        <w:rPr>
          <w:sz w:val="28"/>
          <w:rFonts w:ascii="Times New Roman" w:hAnsi="Times New Roman"/>
        </w:rPr>
        <w:t xml:space="preserve">Bilješka 79.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članovima predstavničkih i izvršnih tijela i upravnih vijeća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1.986,74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3.629,86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182,7</w:t>
            </w:r>
          </w:p>
        </w:tc>
      </w:tr>
    </w:tbl>
    <w:p>
      <w:pPr>
        <w:spacing w:before="0" w:after="0"/>
      </w:pPr>
    </w:p>
    <w:p>
      <w:r>
        <w:t xml:space="preserve">Neto naknada za članove ŠO porasla je značajno na 90 € po sjednici.</w:t>
      </w:r>
    </w:p>
    <w:p/>
    <w:p>
      <w:pPr>
        <w:jc w:val="center"/>
        <w:pStyle w:val="Normal"/>
        <w:spacing w:line="240" w:lineRule="auto"/>
        <w:keepNext/>
      </w:pPr>
      <w:r>
        <w:rPr>
          <w:sz w:val="28"/>
          <w:rFonts w:ascii="Times New Roman" w:hAnsi="Times New Roman"/>
        </w:rPr>
        <w:t xml:space="preserve">Bilješka 80.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Novčana naknada poslodavca zbog nezapošljavanja osoba s invaliditetom</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2.612,00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4.024,31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154,1</w:t>
            </w:r>
          </w:p>
        </w:tc>
      </w:tr>
    </w:tbl>
    <w:p>
      <w:pPr>
        <w:spacing w:before="0" w:after="0"/>
      </w:pPr>
    </w:p>
    <w:p>
      <w:r>
        <w:t xml:space="preserve">Viša je osnovica za obračun naknade za invalide te je poravnan saldo na računu, odnosno plaćena razlika koju smo dugovali.</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81.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1. siječnja (=stanju obveza iz Izvještaja o obvezama na 31. prosinca prethodne godine)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321.585,40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w:t>
      </w:r>
    </w:p>
    <w:p/>
    <w:p>
      <w:pPr>
        <w:jc w:val="center"/>
        <w:pStyle w:val="Normal"/>
        <w:spacing w:line="240" w:lineRule="auto"/>
        <w:keepNext/>
      </w:pPr>
      <w:r>
        <w:rPr>
          <w:sz w:val="28"/>
          <w:rFonts w:ascii="Times New Roman" w:hAnsi="Times New Roman"/>
        </w:rPr>
        <w:t xml:space="preserve">Bilješka 82.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6.165,14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bolovanja na teret HZZO-a za bolovanje preko 42. dana</w:t>
      </w:r>
    </w:p>
    <w:p/>
    <w:p>
      <w:pPr>
        <w:jc w:val="center"/>
        <w:pStyle w:val="Normal"/>
        <w:spacing w:line="240" w:lineRule="auto"/>
        <w:keepNext/>
      </w:pPr>
      <w:r>
        <w:rPr>
          <w:sz w:val="28"/>
          <w:rFonts w:ascii="Times New Roman" w:hAnsi="Times New Roman"/>
        </w:rPr>
        <w:t xml:space="preserve">Bilješka 83.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351.223,33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Riječ je o nedospjelim obvezama za režijske troškove za mjesec lipanj te drugim obvezama koje dospijevaju u srpnju poput plaća zaposlenika, prijevoza za zaposlenike, plaće za aktivnost ZAG, plaće za dva pomoćnika u nastavi i koordinatora pomoćnika i sl. te jednoj dospjeloj obvezi koja je objašnjena u nastavku.</w:t>
      </w:r>
    </w:p>
    <w:p/>
    <w:p>
      <w:pPr>
        <w:jc w:val="center"/>
        <w:pStyle w:val="Normal"/>
        <w:spacing w:line="240" w:lineRule="auto"/>
        <w:keepNext/>
      </w:pPr>
      <w:r>
        <w:rPr>
          <w:sz w:val="28"/>
          <w:rFonts w:ascii="Times New Roman" w:hAnsi="Times New Roman"/>
        </w:rPr>
        <w:t xml:space="preserve">Bilješka 84.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Riječ je o računu izdanom od strane tursitičke agencije ABC Travels za terensku nastavnik učenika pripadnika romske nacionalnosti. Kod izdavanja računa nisu u e-računu napisali broj narudžbenice te je isti odbijen. U meuvremenu su poslali ispravan račun te je obveza zatvorena jer je agenciji isplaćen predujam za to. No, dobavljač tvrdi da im informatički sustav za razmjenu računa trenutno ne radi dobro u smislu da ne mogu mi izdati storno odbijenog računa, tako dok mi ne izdaju storno računa, nažalost mi ovaj odbijeni račun stoji kao otvorena obveza.</w:t>
      </w:r>
    </w:p>
    <w:p/>
    <w:p>
      <w:pPr>
        <w:jc w:val="center"/>
        <w:pStyle w:val="Normal"/>
        <w:spacing w:line="240" w:lineRule="auto"/>
        <w:keepNext/>
      </w:pPr>
      <w:r>
        <w:rPr>
          <w:sz w:val="28"/>
          <w:rFonts w:ascii="Times New Roman" w:hAnsi="Times New Roman"/>
        </w:rPr>
        <w:t xml:space="preserve">Bilješka 85.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17.197,51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za bolovanja na teret HZZO-a za bolovanje preko 42. dana</w:t>
      </w:r>
    </w:p>
    <w:p/>
    <w:p>
      <w:pPr>
        <w:jc w:val="center"/>
        <w:pStyle w:val="Normal"/>
        <w:spacing w:line="240" w:lineRule="auto"/>
        <w:keepNext/>
      </w:pPr>
      <w:r>
        <w:rPr>
          <w:sz w:val="28"/>
          <w:rFonts w:ascii="Times New Roman" w:hAnsi="Times New Roman"/>
        </w:rPr>
        <w:t xml:space="preserve">Bilješka 86.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180.947,42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Riječ je o nedospjelim obvezama za režijske troškove za mjesec lipanj te drugim obvezama koje dospijevaju u srpnju poput plaća zaposlenika, prijevoza za zaposlenike, plaće za aktivnost ZAG, plaće za dva pomoćnika u nastavi i koordinatora pomoćnika i sl.</w:t>
      </w:r>
    </w:p>
    <w:p/>
    <w:p>
      <w:pPr>
        <w:jc w:val="center"/>
        <w:pStyle w:val="Normal"/>
        <w:spacing w:line="240" w:lineRule="auto"/>
        <w:keepNext/>
      </w:pPr>
      <w:r>
        <w:rPr>
          <w:sz w:val="28"/>
          <w:rFonts w:ascii="Times New Roman" w:hAnsi="Times New Roman"/>
        </w:rPr>
        <w:t xml:space="preserve">Bilješka 87.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predujmove, depozite, jamčevne pologe i tuđe prihode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150.978,40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Radi se od novcu koji je dobiven od AMPEU za novi Erasmus+ projekt 2026./2027. te od starog 2025./2026. koji se prema uputstvima evidentira kao predujam, a ne kao prihod.</w:t>
      </w:r>
    </w:p>
    <w:p/>
    <w:p>
      <w:pPr>
        <w:jc w:val="center"/>
        <w:pStyle w:val="Normal"/>
        <w:spacing w:line="240" w:lineRule="auto"/>
        <w:keepNext/>
      </w:pPr>
      <w:r>
        <w:rPr>
          <w:sz w:val="28"/>
          <w:rFonts w:ascii="Times New Roman" w:hAnsi="Times New Roman"/>
        </w:rPr>
        <w:t xml:space="preserve">Bilješka 88.</w:t>
      </w:r>
    </w:p>
    <w:p>
      <w:pPr>
        <w:jc w:val="both"/>
        <w:pStyle w:val="Normal"/>
        <w:spacing w:line="240" w:lineRule="auto"/>
      </w:pPr>
      <w:r>
        <w:rPr>
          <w:b/>
          <w:sz w:val="24"/>
          <w:rFonts w:ascii="Times New Roman" w:hAnsi="Times New Roman"/>
        </w:rPr>
        <w:t xml:space="preserve">EU izvještaj</w:t>
      </w:r>
    </w:p>
    <w:p>
      <w:r>
        <w:t xml:space="preserve">EU izvještaj</w:t>
      </w:r>
    </w:p>
    <w:p>
      <w:r>
        <w:t xml:space="preserve">Radi se o tri projekta koja se financiraju iz EU sredstava.</w:t>
      </w:r>
    </w:p>
    <w:p>
      <w:r>
        <w:t xml:space="preserve">Na izvoru 510 programi Unije imamo tri Erasmus projekta:</w:t>
      </w:r>
    </w:p>
    <w:p>
      <w:pPr>
        <w:pStyle w:val="ListParagraph"/>
        <w:numPr>
          <w:ilvl w:val="0"/>
          <w:numId w:val="2"/>
        </w:numPr>
      </w:pPr>
      <w:r>
        <w:t xml:space="preserve">2024-1-HR01-KA121-VET-000197670 koji je u 2025. završio te je predano završno izvješće i projekt je odobren tako da su za njega priznati prihodi. Po odobrenom izvješću je isplaćen ostatak sredstava po ovome projektu te su korištena za mobilnost job shadowing na Islandu te za predfinanciranje tekuće mobilnosti 2025./2026.</w:t>
      </w:r>
    </w:p>
    <w:p>
      <w:pPr>
        <w:pStyle w:val="ListParagraph"/>
        <w:numPr>
          <w:ilvl w:val="0"/>
          <w:numId w:val="2"/>
        </w:numPr>
      </w:pPr>
      <w:r>
        <w:t xml:space="preserve">2025-1-HR01-KA121-VET-000307601 za koji je uplaćen predujam u 2025. Ukupna vrijednost projekta evidentirana je u izvanbilančnoj evidenciji. Sukladno uputama, za pojedini kvartal evidentirano potraživanje za tek. pomoći iz drž. proračuna na temelju prijenosa EU sredstava pa tako imamo preneseno potraživanje/obračunati prihodi iz 2025. te su u ovome kvartalu obavljene tri mobilnosti učenika: Frankfurt, Braga i Setubal koje su također evidentirane kao potraživanje/obračunati prihod.</w:t>
      </w:r>
    </w:p>
    <w:p>
      <w:pPr>
        <w:pStyle w:val="ListParagraph"/>
        <w:numPr>
          <w:ilvl w:val="0"/>
          <w:numId w:val="2"/>
        </w:numPr>
      </w:pPr>
      <w:r>
        <w:t xml:space="preserve">2021-1-HR01-KA120-VET-000046843 za koji je uplaćen predujam u lipnju 2026. te još nije krenuo s radom.</w:t>
      </w:r>
    </w:p>
    <w:p>
      <w:r>
        <w:t xml:space="preserve">Na izvoru 5.6.1. imamo projekt Pomoćnici u nastavi faza VII  za koji nam Grad Zagreb spušta sredstva, radi se o rashodu za plaće jedne pomoćnice u nastavi te koordinatora pomoćnika u nastavi (stručna suradnica pedagoginja) te naknadi za prijevoz za pomoćnicu u nastavi.</w:t>
      </w:r>
    </w:p>
    <w:p/>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bering>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ea5029d81d614c07" /><Relationship Type="http://schemas.openxmlformats.org/officeDocument/2006/relationships/numbering" Target="/word/numbering.xml" Id="R7dad38f9cf014373" /></Relationships>
</file>